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4C4015" w14:textId="77777777" w:rsidR="00A45AA0" w:rsidRPr="0045522C" w:rsidRDefault="00F663EA" w:rsidP="0045522C">
      <w:pPr>
        <w:pStyle w:val="Ttulo1"/>
        <w:spacing w:before="0"/>
        <w:jc w:val="center"/>
        <w:rPr>
          <w:lang w:val="es-CL"/>
        </w:rPr>
      </w:pPr>
      <w:r w:rsidRPr="00FB42A6">
        <w:rPr>
          <w:color w:val="1F4E79"/>
          <w:sz w:val="40"/>
          <w:szCs w:val="40"/>
          <w:lang w:val="es-CL"/>
        </w:rPr>
        <w:t>Curso</w:t>
      </w:r>
    </w:p>
    <w:p w14:paraId="7316B518" w14:textId="77777777" w:rsidR="00A45AA0" w:rsidRPr="00F86F21" w:rsidRDefault="00F663EA" w:rsidP="00F86F21">
      <w:pPr>
        <w:pStyle w:val="Ttulo1"/>
        <w:spacing w:before="0"/>
        <w:jc w:val="center"/>
        <w:rPr>
          <w:lang w:val="es-CL"/>
        </w:rPr>
      </w:pPr>
      <w:r w:rsidRPr="00FB42A6">
        <w:rPr>
          <w:color w:val="1F4E79"/>
          <w:sz w:val="40"/>
          <w:szCs w:val="40"/>
          <w:lang w:val="es-CL"/>
        </w:rPr>
        <w:t xml:space="preserve">Derecho </w:t>
      </w:r>
      <w:r>
        <w:rPr>
          <w:color w:val="1F4E79"/>
          <w:sz w:val="40"/>
          <w:szCs w:val="40"/>
          <w:lang w:val="es-CL"/>
        </w:rPr>
        <w:t>H</w:t>
      </w:r>
      <w:r w:rsidRPr="00FB42A6">
        <w:rPr>
          <w:color w:val="1F4E79"/>
          <w:sz w:val="40"/>
          <w:szCs w:val="40"/>
          <w:lang w:val="es-CL"/>
        </w:rPr>
        <w:t xml:space="preserve">umano al </w:t>
      </w:r>
      <w:r>
        <w:rPr>
          <w:color w:val="1F4E79"/>
          <w:sz w:val="40"/>
          <w:szCs w:val="40"/>
          <w:lang w:val="es-CL"/>
        </w:rPr>
        <w:t>C</w:t>
      </w:r>
      <w:r w:rsidRPr="00FB42A6">
        <w:rPr>
          <w:color w:val="1F4E79"/>
          <w:sz w:val="40"/>
          <w:szCs w:val="40"/>
          <w:lang w:val="es-CL"/>
        </w:rPr>
        <w:t xml:space="preserve">uidado, </w:t>
      </w:r>
      <w:r>
        <w:rPr>
          <w:color w:val="1F4E79"/>
          <w:sz w:val="40"/>
          <w:szCs w:val="40"/>
          <w:lang w:val="es-CL"/>
        </w:rPr>
        <w:t>A</w:t>
      </w:r>
      <w:r w:rsidRPr="00FB42A6">
        <w:rPr>
          <w:color w:val="1F4E79"/>
          <w:sz w:val="40"/>
          <w:szCs w:val="40"/>
          <w:lang w:val="es-CL"/>
        </w:rPr>
        <w:t xml:space="preserve">limentos y </w:t>
      </w:r>
      <w:r>
        <w:rPr>
          <w:color w:val="1F4E79"/>
          <w:sz w:val="40"/>
          <w:szCs w:val="40"/>
          <w:lang w:val="es-CL"/>
        </w:rPr>
        <w:t>C</w:t>
      </w:r>
      <w:r w:rsidRPr="00FB42A6">
        <w:rPr>
          <w:color w:val="1F4E79"/>
          <w:sz w:val="40"/>
          <w:szCs w:val="40"/>
          <w:lang w:val="es-CL"/>
        </w:rPr>
        <w:t xml:space="preserve">onciliación </w:t>
      </w:r>
      <w:r>
        <w:rPr>
          <w:color w:val="1F4E79"/>
          <w:sz w:val="40"/>
          <w:szCs w:val="40"/>
          <w:lang w:val="es-CL"/>
        </w:rPr>
        <w:t>L</w:t>
      </w:r>
      <w:r w:rsidRPr="00FB42A6">
        <w:rPr>
          <w:color w:val="1F4E79"/>
          <w:sz w:val="40"/>
          <w:szCs w:val="40"/>
          <w:lang w:val="es-CL"/>
        </w:rPr>
        <w:t>aboral</w:t>
      </w:r>
    </w:p>
    <w:p w14:paraId="7C59A76E" w14:textId="77777777" w:rsidR="002A254D" w:rsidRDefault="002A254D" w:rsidP="00AD0C4D">
      <w:pPr>
        <w:spacing w:after="0"/>
        <w:jc w:val="center"/>
        <w:rPr>
          <w:rFonts w:ascii="Calibri" w:hAnsi="Calibri" w:cs="Calibri"/>
          <w:b/>
          <w:bCs/>
          <w:color w:val="4F81BD"/>
          <w:lang w:val="es-CL"/>
        </w:rPr>
      </w:pPr>
      <w:r w:rsidRPr="002A254D">
        <w:rPr>
          <w:rFonts w:ascii="Calibri" w:hAnsi="Calibri" w:cs="Calibri"/>
          <w:b/>
          <w:bCs/>
          <w:color w:val="4F81BD"/>
          <w:lang w:val="es-CL"/>
        </w:rPr>
        <w:t>Estándares interamericanos y aplicación práctica en el marco de la OC N.º 31/25 y la Ley N.º 21.645</w:t>
      </w:r>
    </w:p>
    <w:p w14:paraId="7E672996" w14:textId="1C3827E4" w:rsidR="00AD0C4D" w:rsidRPr="00AD0C4D" w:rsidRDefault="009A1AAE" w:rsidP="00AD0C4D">
      <w:pPr>
        <w:spacing w:after="0"/>
        <w:jc w:val="center"/>
        <w:rPr>
          <w:rFonts w:ascii="Calibri" w:hAnsi="Calibri" w:cs="Calibri"/>
          <w:kern w:val="2"/>
          <w:lang w:val="pt-PT" w:eastAsia="es-CL"/>
          <w14:ligatures w14:val="standardContextual"/>
        </w:rPr>
      </w:pPr>
      <w:r>
        <w:rPr>
          <w:rFonts w:ascii="Calibri" w:hAnsi="Calibri" w:cs="Calibri"/>
          <w:b/>
          <w:bCs/>
          <w:kern w:val="2"/>
          <w:lang w:val="pt-PT" w:eastAsia="es-CL"/>
          <w14:ligatures w14:val="standardContextual"/>
        </w:rPr>
        <w:t>Septiembre</w:t>
      </w:r>
      <w:r w:rsidR="00AD0C4D" w:rsidRPr="00AD0C4D">
        <w:rPr>
          <w:rFonts w:ascii="Calibri" w:hAnsi="Calibri" w:cs="Calibri"/>
          <w:b/>
          <w:bCs/>
          <w:kern w:val="2"/>
          <w:lang w:val="pt-PT" w:eastAsia="es-CL"/>
          <w14:ligatures w14:val="standardContextual"/>
        </w:rPr>
        <w:t xml:space="preserve"> – </w:t>
      </w:r>
      <w:r>
        <w:rPr>
          <w:rFonts w:ascii="Calibri" w:hAnsi="Calibri" w:cs="Calibri"/>
          <w:b/>
          <w:bCs/>
          <w:kern w:val="2"/>
          <w:lang w:val="pt-PT" w:eastAsia="es-CL"/>
          <w14:ligatures w14:val="standardContextual"/>
        </w:rPr>
        <w:t>Octubre</w:t>
      </w:r>
      <w:r w:rsidR="00AD0C4D" w:rsidRPr="00AD0C4D">
        <w:rPr>
          <w:rFonts w:ascii="Calibri" w:hAnsi="Calibri" w:cs="Calibri"/>
          <w:b/>
          <w:bCs/>
          <w:kern w:val="2"/>
          <w:lang w:val="pt-PT" w:eastAsia="es-CL"/>
          <w14:ligatures w14:val="standardContextual"/>
        </w:rPr>
        <w:t xml:space="preserve"> 2026 </w:t>
      </w:r>
    </w:p>
    <w:p w14:paraId="56B348B1" w14:textId="233C0B47" w:rsidR="00AD0C4D" w:rsidRPr="00AD0C4D" w:rsidRDefault="00AD0C4D" w:rsidP="00AD0C4D">
      <w:pPr>
        <w:spacing w:after="0"/>
        <w:jc w:val="center"/>
        <w:rPr>
          <w:rFonts w:ascii="Calibri" w:hAnsi="Calibri" w:cs="Calibri"/>
          <w:b/>
          <w:bCs/>
          <w:color w:val="4F81BD"/>
          <w:kern w:val="2"/>
          <w:lang w:val="pt-PT" w:eastAsia="es-CL"/>
          <w14:ligatures w14:val="standardContextual"/>
        </w:rPr>
      </w:pPr>
      <w:r w:rsidRPr="00AD0C4D">
        <w:rPr>
          <w:rFonts w:ascii="Calibri" w:hAnsi="Calibri" w:cs="Calibri"/>
          <w:b/>
          <w:bCs/>
          <w:kern w:val="2"/>
          <w:lang w:val="pt-PT" w:eastAsia="es-CL"/>
          <w14:ligatures w14:val="standardContextual"/>
        </w:rPr>
        <w:t xml:space="preserve">ONLINE Aula Digital IEJ (Código </w:t>
      </w:r>
      <w:r w:rsidR="009A1AAE" w:rsidRPr="009A1AAE">
        <w:rPr>
          <w:rFonts w:ascii="Calibri" w:hAnsi="Calibri" w:cs="Calibri"/>
          <w:b/>
          <w:bCs/>
          <w:kern w:val="2"/>
          <w:lang w:val="pt-PT" w:eastAsia="es-CL"/>
          <w14:ligatures w14:val="standardContextual"/>
        </w:rPr>
        <w:t>1040529</w:t>
      </w:r>
      <w:r w:rsidR="009A1AAE">
        <w:rPr>
          <w:rFonts w:ascii="Calibri" w:hAnsi="Calibri" w:cs="Calibri"/>
          <w:b/>
          <w:bCs/>
          <w:kern w:val="2"/>
          <w:lang w:val="pt-PT" w:eastAsia="es-CL"/>
          <w14:ligatures w14:val="standardContextual"/>
        </w:rPr>
        <w:t>)</w:t>
      </w:r>
    </w:p>
    <w:p w14:paraId="2D42E002" w14:textId="77777777" w:rsidR="009A4B1F" w:rsidRPr="00AD0C4D" w:rsidRDefault="009A4B1F" w:rsidP="009A4B1F">
      <w:pPr>
        <w:jc w:val="center"/>
        <w:rPr>
          <w:rFonts w:ascii="Calibri" w:hAnsi="Calibri" w:cs="Calibri"/>
          <w:color w:val="4F81BD"/>
          <w:kern w:val="2"/>
          <w:lang w:val="pt-PT" w:eastAsia="es-CL"/>
          <w14:ligatures w14:val="standardContextual"/>
        </w:rPr>
      </w:pPr>
    </w:p>
    <w:p w14:paraId="62C59AF6" w14:textId="77777777" w:rsidR="00A45AA0" w:rsidRPr="002C639E" w:rsidRDefault="00F663EA" w:rsidP="00514429">
      <w:pPr>
        <w:pStyle w:val="Ttulo2"/>
        <w:shd w:val="clear" w:color="auto" w:fill="EAF2F8"/>
        <w:spacing w:before="0"/>
        <w:jc w:val="both"/>
        <w:rPr>
          <w:lang w:val="es-CL"/>
        </w:rPr>
      </w:pPr>
      <w:r w:rsidRPr="004F4D3C">
        <w:rPr>
          <w:rFonts w:cstheme="majorHAnsi"/>
          <w:color w:val="000000" w:themeColor="text1"/>
          <w:lang w:val="es-CL"/>
        </w:rPr>
        <w:t>I. FUNDAMENTACIÓN</w:t>
      </w:r>
    </w:p>
    <w:p w14:paraId="1D7B5108" w14:textId="77777777" w:rsidR="00514429" w:rsidRDefault="00514429" w:rsidP="00514429">
      <w:pPr>
        <w:pStyle w:val="FirstParagraph"/>
        <w:spacing w:before="0" w:after="0"/>
        <w:jc w:val="both"/>
        <w:rPr>
          <w:rFonts w:asciiTheme="majorHAnsi" w:hAnsiTheme="majorHAnsi" w:cstheme="majorHAnsi"/>
          <w:color w:val="000000" w:themeColor="text1"/>
          <w:lang w:val="es-CL"/>
        </w:rPr>
      </w:pPr>
    </w:p>
    <w:p w14:paraId="40AAA90A" w14:textId="28D8BA99" w:rsidR="00CD668F" w:rsidRPr="004F4D3C" w:rsidRDefault="006B3138" w:rsidP="00514429">
      <w:pPr>
        <w:pStyle w:val="FirstParagraph"/>
        <w:spacing w:before="0" w:after="0"/>
        <w:jc w:val="both"/>
        <w:rPr>
          <w:rFonts w:asciiTheme="majorHAnsi" w:hAnsiTheme="majorHAnsi" w:cstheme="majorHAnsi"/>
          <w:color w:val="000000" w:themeColor="text1"/>
          <w:lang w:val="es-CL"/>
        </w:rPr>
      </w:pPr>
      <w:r w:rsidRPr="004F4D3C">
        <w:rPr>
          <w:rFonts w:asciiTheme="majorHAnsi" w:hAnsiTheme="majorHAnsi" w:cstheme="majorHAnsi"/>
          <w:color w:val="000000" w:themeColor="text1"/>
          <w:lang w:val="es-CL"/>
        </w:rPr>
        <w:t>En junio de 2025, la Corte Interamericana de Derechos Humanos dictó la Opinión Consultiva N.º 31 solicitada por Argentina en 2023, donde reconoce por unanimidad que el cuidado constituye un derecho humano autónomo, protegido por la Convención Americana sobre Derechos Humanos y otros instrumentos del sistema interamericano. Este pronunciamiento marca un hito y un cambio transformador al reconocer las tres dimensiones del derecho al cuidado (derecho a cuidar, a ser cuidado y al autocuidado), reafirma su carácter universal como derecho propio de toda persona y establece que se rige por el principio de corresponsabilidad social y familiar—donde las responsabilidades recaen solidariamente en la persona, la familia, la sociedad y el Estado—, y por el principio de igualdad y no discriminación, que exige que mujeres y varones asuman en condiciones equitativas las responsabilidades de cuidado. Asimismo, se pronuncia sobre los estereotipos en relación con los cuidados que afecten la autonomía e independencia de las personas.</w:t>
      </w:r>
    </w:p>
    <w:p w14:paraId="6E23C5F6" w14:textId="77777777" w:rsidR="00CD668F" w:rsidRPr="004F4D3C" w:rsidRDefault="006B3138" w:rsidP="00514429">
      <w:pPr>
        <w:pStyle w:val="Textoindependiente"/>
        <w:spacing w:before="0"/>
        <w:jc w:val="both"/>
        <w:rPr>
          <w:rFonts w:asciiTheme="majorHAnsi" w:hAnsiTheme="majorHAnsi" w:cstheme="majorHAnsi"/>
          <w:color w:val="000000" w:themeColor="text1"/>
          <w:lang w:val="es-CL"/>
        </w:rPr>
      </w:pPr>
      <w:r w:rsidRPr="004F4D3C">
        <w:rPr>
          <w:rFonts w:asciiTheme="majorHAnsi" w:hAnsiTheme="majorHAnsi" w:cstheme="majorHAnsi"/>
          <w:color w:val="000000" w:themeColor="text1"/>
          <w:lang w:val="es-CL"/>
        </w:rPr>
        <w:t>En el ámbito alimentario, la Opinión Consultiva N.º 31/25 adquiere una relevancia inmediata, pues su reconocimiento del cuidado como derecho humano autónomo se proyecta directamente sobre la interpretación del artículo 6 de la Ley N.º 14.908, incorporado por la Ley N.º 21.484. Esta norma impone la obligación de determinar cómo se distribuyen y tasan las tareas de cuidado para la sobrevivencia del alimentario, integrando el trabajo de cuidados—no remunerado y mayoritariamente femenino—como elemento que forma parte de las necesidades del o la alimentaria. Desde esta perspectiva, el cuidado deja de concebirse como un mero contexto afectivo y se reconoce como un bien jurídico indispensable para la vida y el desarrollo integral, cuya producción genera derechos y obligaciones recíprocos entre los miembros de la familia conforme al principio de solidaridad, igualdad y corresponsabilidad. En consecuencia, la fijación judicial de alimentos debe ponderar no solo la capacidad económica de los progenitores, los bienes y servicios necesarios para su subsistencia, sino también el valor del tiempo, la dedicación y el esfuerzo que cada uno aporta al cuidado cotidiano, de modo que la decisión judicial asegure simultáneamente el interés superior del niño y la igualdad sustantiva de quienes cuidan.</w:t>
      </w:r>
    </w:p>
    <w:p w14:paraId="6D6E6CB2" w14:textId="77777777" w:rsidR="00CD668F" w:rsidRPr="004F4D3C" w:rsidRDefault="006B3138" w:rsidP="00514429">
      <w:pPr>
        <w:pStyle w:val="Textoindependiente"/>
        <w:spacing w:before="0"/>
        <w:jc w:val="both"/>
        <w:rPr>
          <w:rFonts w:asciiTheme="majorHAnsi" w:hAnsiTheme="majorHAnsi" w:cstheme="majorHAnsi"/>
          <w:color w:val="000000" w:themeColor="text1"/>
          <w:lang w:val="es-CL"/>
        </w:rPr>
      </w:pPr>
      <w:r w:rsidRPr="004F4D3C">
        <w:rPr>
          <w:rFonts w:asciiTheme="majorHAnsi" w:hAnsiTheme="majorHAnsi" w:cstheme="majorHAnsi"/>
          <w:color w:val="000000" w:themeColor="text1"/>
          <w:lang w:val="es-CL"/>
        </w:rPr>
        <w:lastRenderedPageBreak/>
        <w:t>La Opinión Consultiva N°31/25 vincula expresamente la dimensión del derecho a cuidar con la conciliación entre la vida laboral y personal, especialmente de las y los trabajadores con responsabilidades familiares. La Corte insiste en la importancia de estas medidas para garantizar la igualdad entre hombres y mujeres, tanto en el mercado laboral como en las responsabilidades de cuidado. Este contenido del derecho humano al cuidado es especialmente relevante para la interpretación de la reciente legislación nacional sobre conciliación (Ley N°21.645, que modificó el Código del Trabajo). Los nuevos permisos y modalidades de trabajo permiten garantizar el derecho a cuidar, y, en este sentido, su aplicación debe ser compatible con los estándares y principios fijados por la Corte.</w:t>
      </w:r>
    </w:p>
    <w:p w14:paraId="2ABEABA1" w14:textId="77777777" w:rsidR="002A254D" w:rsidRDefault="002A254D" w:rsidP="00514429">
      <w:pPr>
        <w:pStyle w:val="Textoindependiente"/>
        <w:spacing w:before="0" w:after="0"/>
        <w:jc w:val="both"/>
        <w:rPr>
          <w:rFonts w:ascii="Calibri" w:hAnsi="Calibri" w:cs="Calibri"/>
          <w:color w:val="000000"/>
          <w:lang w:val="es-CL"/>
        </w:rPr>
      </w:pPr>
      <w:bookmarkStart w:id="0" w:name="ii.-objetivos"/>
      <w:r w:rsidRPr="002A254D">
        <w:rPr>
          <w:rFonts w:ascii="Calibri" w:hAnsi="Calibri" w:cs="Calibri"/>
          <w:color w:val="000000"/>
          <w:lang w:val="es-CL"/>
        </w:rPr>
        <w:t>El presente curso abordará estos aspectos, con especial referencia a América Latina en general, y a Argentina y Chile en particular. El núcleo central será el análisis del alcance de la OC N.º 31/25 y de su agenda de acción en el campo de la interpretación judicial, especialmente en su vínculo con las cuotas alimentarias. Asimismo, se considerarán otros escenarios de ejercicio interdependiente del derecho al cuidado con los derechos económicos, sociales, culturales y ambientales (DESCA).</w:t>
      </w:r>
    </w:p>
    <w:p w14:paraId="6CF39382" w14:textId="77777777" w:rsidR="001B688C" w:rsidRDefault="001B688C" w:rsidP="00514429">
      <w:pPr>
        <w:pStyle w:val="Textoindependiente"/>
        <w:spacing w:before="0" w:after="0"/>
        <w:jc w:val="both"/>
        <w:rPr>
          <w:rFonts w:ascii="Calibri" w:hAnsi="Calibri" w:cs="Calibri"/>
          <w:color w:val="000000"/>
          <w:lang w:val="es-CL"/>
        </w:rPr>
      </w:pPr>
    </w:p>
    <w:p w14:paraId="19E4EE9B" w14:textId="77777777" w:rsidR="00A45AA0" w:rsidRDefault="00F663EA" w:rsidP="00514429">
      <w:pPr>
        <w:pStyle w:val="Ttulo2"/>
        <w:shd w:val="clear" w:color="auto" w:fill="EAF2F8"/>
        <w:spacing w:before="0"/>
        <w:jc w:val="both"/>
      </w:pPr>
      <w:bookmarkStart w:id="1" w:name="objetivo-general"/>
      <w:bookmarkEnd w:id="0"/>
      <w:r w:rsidRPr="004F4D3C">
        <w:rPr>
          <w:rFonts w:cstheme="majorHAnsi"/>
          <w:color w:val="000000" w:themeColor="text1"/>
          <w:lang w:val="es-CL"/>
        </w:rPr>
        <w:t>II. OBJETIVOS</w:t>
      </w:r>
    </w:p>
    <w:p w14:paraId="527399A8" w14:textId="77777777" w:rsidR="00514429" w:rsidRDefault="00514429" w:rsidP="00514429">
      <w:pPr>
        <w:pStyle w:val="Ttulo3"/>
        <w:spacing w:before="0"/>
        <w:jc w:val="both"/>
        <w:rPr>
          <w:rFonts w:cstheme="majorHAnsi"/>
          <w:color w:val="000000" w:themeColor="text1"/>
          <w:lang w:val="es-CL"/>
        </w:rPr>
      </w:pPr>
    </w:p>
    <w:p w14:paraId="79CAB38E" w14:textId="50150BD4" w:rsidR="00CD668F" w:rsidRPr="004F4D3C" w:rsidRDefault="006B3138" w:rsidP="00514429">
      <w:pPr>
        <w:pStyle w:val="Ttulo3"/>
        <w:spacing w:before="0"/>
        <w:jc w:val="both"/>
        <w:rPr>
          <w:rFonts w:cstheme="majorHAnsi"/>
          <w:color w:val="000000" w:themeColor="text1"/>
          <w:lang w:val="es-CL"/>
        </w:rPr>
      </w:pPr>
      <w:r w:rsidRPr="004F4D3C">
        <w:rPr>
          <w:rFonts w:cstheme="majorHAnsi"/>
          <w:color w:val="000000" w:themeColor="text1"/>
          <w:lang w:val="es-CL"/>
        </w:rPr>
        <w:t>Objetivo General</w:t>
      </w:r>
      <w:bookmarkEnd w:id="1"/>
    </w:p>
    <w:p w14:paraId="705751B5" w14:textId="77777777" w:rsidR="00CD668F" w:rsidRPr="004F4D3C" w:rsidRDefault="006B3138" w:rsidP="00514429">
      <w:pPr>
        <w:pStyle w:val="FirstParagraph"/>
        <w:spacing w:before="0"/>
        <w:jc w:val="both"/>
        <w:rPr>
          <w:rFonts w:asciiTheme="majorHAnsi" w:hAnsiTheme="majorHAnsi" w:cstheme="majorHAnsi"/>
          <w:color w:val="000000" w:themeColor="text1"/>
          <w:lang w:val="es-CL"/>
        </w:rPr>
      </w:pPr>
      <w:r w:rsidRPr="004F4D3C">
        <w:rPr>
          <w:rFonts w:asciiTheme="majorHAnsi" w:hAnsiTheme="majorHAnsi" w:cstheme="majorHAnsi"/>
          <w:color w:val="000000" w:themeColor="text1"/>
          <w:lang w:val="es-CL"/>
        </w:rPr>
        <w:t>El objetivo general del Curso es introducir a las y los participantes en la conceptualización del cuidado como necesidad, como trabajo (remunerado y no remunerado) y como derecho humano (a cuidar, ser cuidado y al autocuidado); presentar el impacto de la Opinión Consultiva N.º 31/25 en las cuotas alimentarias y la conciliación laboral; y desarrollar los estándares de la Corte Interamericana de Derechos Humanos para su aplicación práctica.</w:t>
      </w:r>
    </w:p>
    <w:p w14:paraId="60E68802" w14:textId="77777777" w:rsidR="00CD668F" w:rsidRPr="00B47FEA" w:rsidRDefault="006B3138" w:rsidP="00514429">
      <w:pPr>
        <w:pStyle w:val="Ttulo3"/>
        <w:spacing w:before="0"/>
        <w:jc w:val="both"/>
        <w:rPr>
          <w:rFonts w:cstheme="majorHAnsi"/>
          <w:color w:val="000000" w:themeColor="text1"/>
        </w:rPr>
      </w:pPr>
      <w:bookmarkStart w:id="2" w:name="objetivos-específicos"/>
      <w:r>
        <w:rPr>
          <w:rFonts w:cstheme="majorHAnsi"/>
          <w:color w:val="000000" w:themeColor="text1"/>
        </w:rPr>
        <w:t>Objetivos Específicos</w:t>
      </w:r>
      <w:bookmarkEnd w:id="2"/>
    </w:p>
    <w:p w14:paraId="06FCAD4A" w14:textId="77777777" w:rsidR="00CD668F" w:rsidRPr="004F4D3C" w:rsidRDefault="006B3138" w:rsidP="00514429">
      <w:pPr>
        <w:numPr>
          <w:ilvl w:val="0"/>
          <w:numId w:val="2"/>
        </w:numPr>
        <w:jc w:val="both"/>
        <w:rPr>
          <w:rFonts w:asciiTheme="majorHAnsi" w:hAnsiTheme="majorHAnsi" w:cstheme="majorHAnsi"/>
          <w:color w:val="000000" w:themeColor="text1"/>
          <w:lang w:val="es-CL"/>
        </w:rPr>
      </w:pPr>
      <w:r w:rsidRPr="004F4D3C">
        <w:rPr>
          <w:rFonts w:asciiTheme="majorHAnsi" w:hAnsiTheme="majorHAnsi" w:cstheme="majorHAnsi"/>
          <w:color w:val="000000" w:themeColor="text1"/>
          <w:lang w:val="es-CL"/>
        </w:rPr>
        <w:t>Presentar y desarrollar los distintos enfoques teóricos y metodológicos que estudian los cuidados desde un abordaje interdisciplinario.</w:t>
      </w:r>
    </w:p>
    <w:p w14:paraId="2690AD53" w14:textId="77777777" w:rsidR="00CD668F" w:rsidRPr="004F4D3C" w:rsidRDefault="006B3138" w:rsidP="00514429">
      <w:pPr>
        <w:numPr>
          <w:ilvl w:val="0"/>
          <w:numId w:val="2"/>
        </w:numPr>
        <w:jc w:val="both"/>
        <w:rPr>
          <w:rFonts w:asciiTheme="majorHAnsi" w:hAnsiTheme="majorHAnsi" w:cstheme="majorHAnsi"/>
          <w:color w:val="000000" w:themeColor="text1"/>
          <w:lang w:val="es-CL"/>
        </w:rPr>
      </w:pPr>
      <w:r w:rsidRPr="004F4D3C">
        <w:rPr>
          <w:rFonts w:asciiTheme="majorHAnsi" w:hAnsiTheme="majorHAnsi" w:cstheme="majorHAnsi"/>
          <w:color w:val="000000" w:themeColor="text1"/>
          <w:lang w:val="es-CL"/>
        </w:rPr>
        <w:t>Analizar en profundidad el pronunciamiento de la Corte en la OC 31/25, en particular la definición del derecho humano al cuidado y su interdependencia con otros derechos económicos, sociales y culturales (DESC).</w:t>
      </w:r>
    </w:p>
    <w:p w14:paraId="175620E5" w14:textId="77777777" w:rsidR="00CD668F" w:rsidRPr="004F4D3C" w:rsidRDefault="006B3138" w:rsidP="00514429">
      <w:pPr>
        <w:numPr>
          <w:ilvl w:val="0"/>
          <w:numId w:val="2"/>
        </w:numPr>
        <w:jc w:val="both"/>
        <w:rPr>
          <w:rFonts w:asciiTheme="majorHAnsi" w:hAnsiTheme="majorHAnsi" w:cstheme="majorHAnsi"/>
          <w:color w:val="000000" w:themeColor="text1"/>
          <w:lang w:val="es-CL"/>
        </w:rPr>
      </w:pPr>
      <w:r w:rsidRPr="004F4D3C">
        <w:rPr>
          <w:rFonts w:asciiTheme="majorHAnsi" w:hAnsiTheme="majorHAnsi" w:cstheme="majorHAnsi"/>
          <w:color w:val="000000" w:themeColor="text1"/>
          <w:lang w:val="es-CL"/>
        </w:rPr>
        <w:t>Examinar la incorporación del derecho al cuidado en la determinación judicial de las pensiones de alimentos, a partir de la aplicación del artículo 6 de la Ley N.º 14.908 (modificada por la Ley N.º 21.484) y establecer criterios interpretativos que permitan valorar jurídicamente el trabajo de cuidados.</w:t>
      </w:r>
    </w:p>
    <w:p w14:paraId="5E38BF91" w14:textId="77777777" w:rsidR="00CD668F" w:rsidRDefault="006B3138" w:rsidP="00514429">
      <w:pPr>
        <w:numPr>
          <w:ilvl w:val="0"/>
          <w:numId w:val="2"/>
        </w:numPr>
        <w:jc w:val="both"/>
        <w:rPr>
          <w:rFonts w:asciiTheme="majorHAnsi" w:hAnsiTheme="majorHAnsi" w:cstheme="majorHAnsi"/>
          <w:color w:val="000000" w:themeColor="text1"/>
          <w:lang w:val="es-CL"/>
        </w:rPr>
      </w:pPr>
      <w:r w:rsidRPr="004F4D3C">
        <w:rPr>
          <w:rFonts w:asciiTheme="majorHAnsi" w:hAnsiTheme="majorHAnsi" w:cstheme="majorHAnsi"/>
          <w:color w:val="000000" w:themeColor="text1"/>
          <w:lang w:val="es-CL"/>
        </w:rPr>
        <w:t>Contrastar la normativa actual referente a la conciliación laboral (Ley N°21.645) con el contenido del derecho a cuidar derivado de la Opinión Consultiva N°31/25, con el propósito de establecer criterios y estándares interpretativos necesarios para su efectiva aplicación e implementación.</w:t>
      </w:r>
    </w:p>
    <w:p w14:paraId="302ADBB6" w14:textId="77777777" w:rsidR="00A45AA0" w:rsidRPr="002C639E" w:rsidRDefault="00F663EA" w:rsidP="00F07DC3">
      <w:pPr>
        <w:pStyle w:val="Ttulo2"/>
        <w:shd w:val="clear" w:color="auto" w:fill="EAF2F8"/>
        <w:spacing w:line="360" w:lineRule="auto"/>
        <w:jc w:val="both"/>
        <w:rPr>
          <w:lang w:val="es-CL"/>
        </w:rPr>
      </w:pPr>
      <w:r w:rsidRPr="004F4D3C">
        <w:rPr>
          <w:rFonts w:cstheme="majorHAnsi"/>
          <w:color w:val="000000" w:themeColor="text1"/>
          <w:lang w:val="es-CL"/>
        </w:rPr>
        <w:lastRenderedPageBreak/>
        <w:t>III. METODOLOGÍA</w:t>
      </w:r>
    </w:p>
    <w:p w14:paraId="7B0A0483" w14:textId="77777777" w:rsidR="00EA185D" w:rsidRDefault="00EA185D" w:rsidP="00A22B1C">
      <w:pPr>
        <w:pStyle w:val="FirstParagraph"/>
        <w:spacing w:before="0" w:after="0"/>
        <w:jc w:val="both"/>
        <w:rPr>
          <w:rFonts w:asciiTheme="majorHAnsi" w:hAnsiTheme="majorHAnsi" w:cstheme="majorHAnsi"/>
          <w:color w:val="000000" w:themeColor="text1"/>
          <w:lang w:val="es-CL"/>
        </w:rPr>
      </w:pPr>
    </w:p>
    <w:p w14:paraId="4AE383BC" w14:textId="704AA788" w:rsidR="00CD668F" w:rsidRDefault="006B3138" w:rsidP="00A22B1C">
      <w:pPr>
        <w:pStyle w:val="FirstParagraph"/>
        <w:spacing w:before="0" w:after="0"/>
        <w:jc w:val="both"/>
        <w:rPr>
          <w:rFonts w:asciiTheme="majorHAnsi" w:hAnsiTheme="majorHAnsi" w:cstheme="majorHAnsi"/>
          <w:color w:val="000000" w:themeColor="text1"/>
          <w:lang w:val="es-CL"/>
        </w:rPr>
      </w:pPr>
      <w:r w:rsidRPr="004F4D3C">
        <w:rPr>
          <w:rFonts w:asciiTheme="majorHAnsi" w:hAnsiTheme="majorHAnsi" w:cstheme="majorHAnsi"/>
          <w:color w:val="000000" w:themeColor="text1"/>
          <w:lang w:val="es-CL"/>
        </w:rPr>
        <w:t xml:space="preserve">El Curso se organiza en </w:t>
      </w:r>
      <w:r w:rsidR="00BC777D">
        <w:rPr>
          <w:rFonts w:asciiTheme="majorHAnsi" w:hAnsiTheme="majorHAnsi" w:cstheme="majorHAnsi"/>
          <w:b/>
          <w:color w:val="000000" w:themeColor="text1"/>
          <w:lang w:val="es-CL"/>
        </w:rPr>
        <w:t>7</w:t>
      </w:r>
      <w:r w:rsidRPr="004F4D3C">
        <w:rPr>
          <w:rFonts w:asciiTheme="majorHAnsi" w:hAnsiTheme="majorHAnsi" w:cstheme="majorHAnsi"/>
          <w:b/>
          <w:color w:val="000000" w:themeColor="text1"/>
          <w:lang w:val="es-CL"/>
        </w:rPr>
        <w:t xml:space="preserve"> sesiones de 2 horas de duración cada una</w:t>
      </w:r>
      <w:r w:rsidRPr="004F4D3C">
        <w:rPr>
          <w:rFonts w:asciiTheme="majorHAnsi" w:hAnsiTheme="majorHAnsi" w:cstheme="majorHAnsi"/>
          <w:color w:val="000000" w:themeColor="text1"/>
          <w:lang w:val="es-CL"/>
        </w:rPr>
        <w:t xml:space="preserve"> en modalidad virtual. Para cada sesión se proporcionará material bibliográfico de lectura básica y textos complementarios de apoyo.</w:t>
      </w:r>
    </w:p>
    <w:p w14:paraId="0ACB477E" w14:textId="77777777" w:rsidR="00A45AA0" w:rsidRPr="002C639E" w:rsidRDefault="00F663EA" w:rsidP="00975129">
      <w:pPr>
        <w:pStyle w:val="Ttulo2"/>
        <w:shd w:val="clear" w:color="auto" w:fill="EAF2F8"/>
        <w:spacing w:line="360" w:lineRule="auto"/>
        <w:jc w:val="both"/>
        <w:rPr>
          <w:lang w:val="es-CL"/>
        </w:rPr>
      </w:pPr>
      <w:r w:rsidRPr="004F4D3C">
        <w:rPr>
          <w:rFonts w:cstheme="majorHAnsi"/>
          <w:color w:val="000000" w:themeColor="text1"/>
          <w:lang w:val="es-CL"/>
        </w:rPr>
        <w:t>I</w:t>
      </w:r>
      <w:r>
        <w:rPr>
          <w:rFonts w:cstheme="majorHAnsi"/>
          <w:color w:val="000000" w:themeColor="text1"/>
          <w:lang w:val="es-CL"/>
        </w:rPr>
        <w:t>V</w:t>
      </w:r>
      <w:r w:rsidRPr="004F4D3C">
        <w:rPr>
          <w:rFonts w:cstheme="majorHAnsi"/>
          <w:color w:val="000000" w:themeColor="text1"/>
          <w:lang w:val="es-CL"/>
        </w:rPr>
        <w:t xml:space="preserve">. </w:t>
      </w:r>
      <w:r>
        <w:rPr>
          <w:rFonts w:cstheme="majorHAnsi"/>
          <w:color w:val="000000" w:themeColor="text1"/>
          <w:lang w:val="es-CL"/>
        </w:rPr>
        <w:t>INFORMACIÓN GENERAL</w:t>
      </w:r>
    </w:p>
    <w:p w14:paraId="534E7516" w14:textId="77777777" w:rsidR="00F74EED" w:rsidRPr="00F74EED" w:rsidRDefault="00F74EED" w:rsidP="00F74EED">
      <w:pPr>
        <w:pStyle w:val="Textoindependiente"/>
        <w:spacing w:after="0"/>
        <w:jc w:val="both"/>
        <w:rPr>
          <w:rFonts w:ascii="Calibri" w:hAnsi="Calibri" w:cs="Calibri"/>
          <w:b/>
          <w:bCs/>
          <w:color w:val="000000"/>
          <w:lang w:val="es-CL"/>
        </w:rPr>
      </w:pPr>
      <w:r w:rsidRPr="00F74EED">
        <w:rPr>
          <w:rFonts w:ascii="Calibri" w:hAnsi="Calibri" w:cs="Calibri"/>
          <w:b/>
          <w:bCs/>
          <w:color w:val="000000"/>
          <w:u w:val="single"/>
          <w:lang w:val="es-CL"/>
        </w:rPr>
        <w:t>DIRECCIÓN ACADÉMICA:</w:t>
      </w:r>
      <w:r w:rsidRPr="00F74EED">
        <w:rPr>
          <w:rFonts w:ascii="Calibri" w:hAnsi="Calibri" w:cs="Calibri"/>
          <w:b/>
          <w:bCs/>
          <w:color w:val="000000"/>
          <w:lang w:val="es-CL"/>
        </w:rPr>
        <w:t xml:space="preserve"> </w:t>
      </w:r>
    </w:p>
    <w:p w14:paraId="03EEAEC7" w14:textId="689048F3" w:rsidR="00F74EED" w:rsidRPr="00F74EED" w:rsidRDefault="00F74EED" w:rsidP="00F74EED">
      <w:pPr>
        <w:pStyle w:val="Textoindependiente"/>
        <w:spacing w:before="0" w:after="0"/>
        <w:rPr>
          <w:rFonts w:ascii="Calibri" w:hAnsi="Calibri" w:cs="Calibri"/>
          <w:b/>
          <w:bCs/>
          <w:color w:val="000000"/>
          <w:lang w:val="es-CL"/>
        </w:rPr>
      </w:pPr>
      <w:r w:rsidRPr="00F74EED">
        <w:rPr>
          <w:rFonts w:ascii="Calibri" w:hAnsi="Calibri" w:cs="Calibri"/>
          <w:b/>
          <w:bCs/>
          <w:color w:val="000000"/>
          <w:lang w:val="es-CL"/>
        </w:rPr>
        <w:t xml:space="preserve">XIMENA OSORIO </w:t>
      </w:r>
    </w:p>
    <w:p w14:paraId="1676D9DA" w14:textId="6C91DD85" w:rsidR="00F74EED" w:rsidRDefault="00F74EED" w:rsidP="00F74EED">
      <w:pPr>
        <w:pStyle w:val="Textoindependiente"/>
        <w:spacing w:before="0"/>
        <w:jc w:val="both"/>
        <w:rPr>
          <w:rFonts w:ascii="Calibri" w:hAnsi="Calibri" w:cs="Calibri"/>
          <w:b/>
          <w:bCs/>
          <w:color w:val="000000"/>
          <w:lang w:val="es-CL"/>
        </w:rPr>
      </w:pPr>
      <w:r w:rsidRPr="00F74EED">
        <w:rPr>
          <w:rFonts w:ascii="Calibri" w:hAnsi="Calibri" w:cs="Calibri"/>
          <w:b/>
          <w:bCs/>
          <w:color w:val="000000"/>
          <w:lang w:val="es-CL"/>
        </w:rPr>
        <w:t xml:space="preserve"> </w:t>
      </w:r>
    </w:p>
    <w:p w14:paraId="6873A385" w14:textId="41989AC9" w:rsidR="00F74EED" w:rsidRPr="00F74EED" w:rsidRDefault="00F74EED" w:rsidP="00514429">
      <w:pPr>
        <w:pStyle w:val="Textoindependiente"/>
        <w:spacing w:before="0" w:after="0"/>
        <w:jc w:val="both"/>
        <w:rPr>
          <w:rFonts w:ascii="Calibri" w:hAnsi="Calibri" w:cs="Calibri"/>
          <w:b/>
          <w:bCs/>
          <w:color w:val="000000"/>
          <w:lang w:val="es-CL"/>
        </w:rPr>
      </w:pPr>
      <w:r w:rsidRPr="00F74EED">
        <w:rPr>
          <w:rFonts w:ascii="Calibri" w:hAnsi="Calibri" w:cs="Calibri"/>
          <w:b/>
          <w:bCs/>
          <w:color w:val="000000"/>
          <w:u w:val="single"/>
          <w:lang w:val="es-CL"/>
        </w:rPr>
        <w:t>COORDINACIÓN ADMINISTRATIVA:</w:t>
      </w:r>
      <w:r w:rsidRPr="00F74EED">
        <w:rPr>
          <w:rFonts w:ascii="Calibri" w:hAnsi="Calibri" w:cs="Calibri"/>
          <w:b/>
          <w:bCs/>
          <w:color w:val="000000"/>
          <w:lang w:val="es-CL"/>
        </w:rPr>
        <w:t xml:space="preserve"> </w:t>
      </w:r>
    </w:p>
    <w:p w14:paraId="37551B54" w14:textId="77777777" w:rsidR="00F74EED" w:rsidRPr="00F74EED" w:rsidRDefault="00F74EED" w:rsidP="00F74EED">
      <w:pPr>
        <w:pStyle w:val="Textoindependiente"/>
        <w:spacing w:before="0" w:after="0"/>
        <w:rPr>
          <w:rFonts w:ascii="Calibri" w:hAnsi="Calibri" w:cs="Calibri"/>
          <w:b/>
          <w:bCs/>
          <w:color w:val="000000"/>
          <w:lang w:val="es-CL"/>
        </w:rPr>
      </w:pPr>
      <w:r w:rsidRPr="00F74EED">
        <w:rPr>
          <w:rFonts w:ascii="Calibri" w:hAnsi="Calibri" w:cs="Calibri"/>
          <w:b/>
          <w:bCs/>
          <w:color w:val="000000"/>
          <w:lang w:val="es-CL"/>
        </w:rPr>
        <w:t>XIMENA OSORIO / AURORA FLORES</w:t>
      </w:r>
    </w:p>
    <w:p w14:paraId="03567F48" w14:textId="77777777" w:rsidR="00514429" w:rsidRDefault="00514429" w:rsidP="00A22B1C">
      <w:pPr>
        <w:pStyle w:val="Textoindependiente"/>
        <w:spacing w:before="0" w:after="0"/>
        <w:jc w:val="both"/>
        <w:rPr>
          <w:rFonts w:ascii="Calibri" w:hAnsi="Calibri" w:cs="Calibri"/>
          <w:b/>
          <w:bCs/>
          <w:color w:val="000000"/>
          <w:lang w:val="es-CL"/>
        </w:rPr>
      </w:pPr>
    </w:p>
    <w:p w14:paraId="50368743" w14:textId="739702E2" w:rsidR="00224B5C" w:rsidRDefault="00224B5C" w:rsidP="00A22B1C">
      <w:pPr>
        <w:pStyle w:val="Textoindependiente"/>
        <w:spacing w:before="0" w:after="0"/>
        <w:jc w:val="both"/>
        <w:rPr>
          <w:rFonts w:ascii="Calibri" w:hAnsi="Calibri" w:cs="Calibri"/>
          <w:color w:val="000000"/>
          <w:lang w:val="es-CL"/>
        </w:rPr>
      </w:pPr>
      <w:r w:rsidRPr="002A254D">
        <w:rPr>
          <w:rFonts w:ascii="Calibri" w:hAnsi="Calibri" w:cs="Calibri"/>
          <w:b/>
          <w:bCs/>
          <w:color w:val="000000"/>
          <w:lang w:val="es-CL"/>
        </w:rPr>
        <w:t>Dirigido a:</w:t>
      </w:r>
      <w:r w:rsidRPr="002A254D">
        <w:rPr>
          <w:rFonts w:ascii="Calibri" w:hAnsi="Calibri" w:cs="Calibri"/>
          <w:color w:val="000000"/>
          <w:lang w:val="es-CL"/>
        </w:rPr>
        <w:t xml:space="preserve"> Abogadas/os, jueces/zas, funcionarios/as públicos/as y profesionales del área legal interesados/as en derechos humanos, derecho de familia y derecho laboral.</w:t>
      </w:r>
    </w:p>
    <w:p w14:paraId="09920F0C" w14:textId="77777777" w:rsidR="00224B5C" w:rsidRPr="004D7DF6" w:rsidRDefault="00224B5C" w:rsidP="001B688C">
      <w:pPr>
        <w:spacing w:after="0"/>
        <w:rPr>
          <w:rFonts w:asciiTheme="majorHAnsi" w:hAnsiTheme="majorHAnsi" w:cstheme="majorHAnsi"/>
          <w:lang w:val="es-CL"/>
        </w:rPr>
      </w:pPr>
      <w:bookmarkStart w:id="3" w:name="iv.-estructura-modular-del-programa"/>
    </w:p>
    <w:p w14:paraId="345254C1" w14:textId="77777777" w:rsidR="003E7D49" w:rsidRDefault="003E7D49" w:rsidP="001B688C">
      <w:pPr>
        <w:spacing w:after="0"/>
        <w:rPr>
          <w:rFonts w:asciiTheme="majorHAnsi" w:hAnsiTheme="majorHAnsi" w:cstheme="majorHAnsi"/>
          <w:b/>
          <w:bCs/>
          <w:lang w:val="es-CL"/>
        </w:rPr>
      </w:pPr>
    </w:p>
    <w:p w14:paraId="4357F5AF" w14:textId="3385EFEE" w:rsidR="00224B5C" w:rsidRPr="004D7DF6" w:rsidRDefault="00224B5C" w:rsidP="001B688C">
      <w:pPr>
        <w:spacing w:after="0"/>
        <w:rPr>
          <w:rFonts w:asciiTheme="majorHAnsi" w:hAnsiTheme="majorHAnsi" w:cstheme="majorHAnsi"/>
          <w:b/>
          <w:bCs/>
          <w:lang w:val="es-CL"/>
        </w:rPr>
      </w:pPr>
      <w:r w:rsidRPr="004D7DF6">
        <w:rPr>
          <w:rFonts w:asciiTheme="majorHAnsi" w:hAnsiTheme="majorHAnsi" w:cstheme="majorHAnsi"/>
          <w:b/>
          <w:bCs/>
          <w:lang w:val="es-CL"/>
        </w:rPr>
        <w:t>HORARIO Y CLASES</w:t>
      </w:r>
    </w:p>
    <w:p w14:paraId="20790880" w14:textId="22055E38" w:rsidR="00224B5C" w:rsidRPr="004D7DF6" w:rsidRDefault="00313C84" w:rsidP="001B688C">
      <w:pPr>
        <w:spacing w:after="0"/>
        <w:rPr>
          <w:rFonts w:asciiTheme="majorHAnsi" w:hAnsiTheme="majorHAnsi" w:cstheme="majorHAnsi"/>
          <w:b/>
          <w:bCs/>
          <w:lang w:val="es-CL"/>
        </w:rPr>
      </w:pPr>
      <w:r>
        <w:rPr>
          <w:rFonts w:asciiTheme="majorHAnsi" w:hAnsiTheme="majorHAnsi" w:cstheme="majorHAnsi"/>
          <w:b/>
          <w:bCs/>
          <w:lang w:val="es-CL"/>
        </w:rPr>
        <w:t>Martes</w:t>
      </w:r>
      <w:r w:rsidR="00224B5C" w:rsidRPr="004D7DF6">
        <w:rPr>
          <w:rFonts w:asciiTheme="majorHAnsi" w:hAnsiTheme="majorHAnsi" w:cstheme="majorHAnsi"/>
          <w:b/>
          <w:bCs/>
          <w:lang w:val="es-CL"/>
        </w:rPr>
        <w:t>, 1</w:t>
      </w:r>
      <w:r w:rsidR="002557DB">
        <w:rPr>
          <w:rFonts w:asciiTheme="majorHAnsi" w:hAnsiTheme="majorHAnsi" w:cstheme="majorHAnsi"/>
          <w:b/>
          <w:bCs/>
          <w:lang w:val="es-CL"/>
        </w:rPr>
        <w:t>7</w:t>
      </w:r>
      <w:r w:rsidR="00224B5C" w:rsidRPr="004D7DF6">
        <w:rPr>
          <w:rFonts w:asciiTheme="majorHAnsi" w:hAnsiTheme="majorHAnsi" w:cstheme="majorHAnsi"/>
          <w:b/>
          <w:bCs/>
          <w:lang w:val="es-CL"/>
        </w:rPr>
        <w:t>:</w:t>
      </w:r>
      <w:r w:rsidR="002557DB">
        <w:rPr>
          <w:rFonts w:asciiTheme="majorHAnsi" w:hAnsiTheme="majorHAnsi" w:cstheme="majorHAnsi"/>
          <w:b/>
          <w:bCs/>
          <w:lang w:val="es-CL"/>
        </w:rPr>
        <w:t>3</w:t>
      </w:r>
      <w:r w:rsidR="00224B5C" w:rsidRPr="004D7DF6">
        <w:rPr>
          <w:rFonts w:asciiTheme="majorHAnsi" w:hAnsiTheme="majorHAnsi" w:cstheme="majorHAnsi"/>
          <w:b/>
          <w:bCs/>
          <w:lang w:val="es-CL"/>
        </w:rPr>
        <w:t xml:space="preserve">0 a </w:t>
      </w:r>
      <w:r w:rsidR="002557DB">
        <w:rPr>
          <w:rFonts w:asciiTheme="majorHAnsi" w:hAnsiTheme="majorHAnsi" w:cstheme="majorHAnsi"/>
          <w:b/>
          <w:bCs/>
          <w:lang w:val="es-CL"/>
        </w:rPr>
        <w:t>19</w:t>
      </w:r>
      <w:r w:rsidR="00224B5C" w:rsidRPr="004D7DF6">
        <w:rPr>
          <w:rFonts w:asciiTheme="majorHAnsi" w:hAnsiTheme="majorHAnsi" w:cstheme="majorHAnsi"/>
          <w:b/>
          <w:bCs/>
          <w:lang w:val="es-CL"/>
        </w:rPr>
        <w:t>:</w:t>
      </w:r>
      <w:r w:rsidR="002557DB">
        <w:rPr>
          <w:rFonts w:asciiTheme="majorHAnsi" w:hAnsiTheme="majorHAnsi" w:cstheme="majorHAnsi"/>
          <w:b/>
          <w:bCs/>
          <w:lang w:val="es-CL"/>
        </w:rPr>
        <w:t>3</w:t>
      </w:r>
      <w:r w:rsidR="00224B5C" w:rsidRPr="004D7DF6">
        <w:rPr>
          <w:rFonts w:asciiTheme="majorHAnsi" w:hAnsiTheme="majorHAnsi" w:cstheme="majorHAnsi"/>
          <w:b/>
          <w:bCs/>
          <w:lang w:val="es-CL"/>
        </w:rPr>
        <w:t>0 horas</w:t>
      </w:r>
    </w:p>
    <w:p w14:paraId="5E47ECBE" w14:textId="1A8E76A6" w:rsidR="00224B5C" w:rsidRPr="004D7DF6" w:rsidRDefault="00224B5C" w:rsidP="001B688C">
      <w:pPr>
        <w:spacing w:after="0"/>
        <w:rPr>
          <w:rFonts w:asciiTheme="majorHAnsi" w:hAnsiTheme="majorHAnsi" w:cstheme="majorHAnsi"/>
          <w:lang w:val="es-CL"/>
        </w:rPr>
      </w:pPr>
      <w:r w:rsidRPr="004D7DF6">
        <w:rPr>
          <w:rFonts w:asciiTheme="majorHAnsi" w:hAnsiTheme="majorHAnsi" w:cstheme="majorHAnsi"/>
          <w:lang w:val="es-CL"/>
        </w:rPr>
        <w:t xml:space="preserve">Inicio de clases: </w:t>
      </w:r>
      <w:proofErr w:type="gramStart"/>
      <w:r w:rsidR="00EB71E6" w:rsidRPr="004D7DF6">
        <w:rPr>
          <w:rFonts w:asciiTheme="majorHAnsi" w:hAnsiTheme="majorHAnsi" w:cstheme="majorHAnsi"/>
          <w:lang w:val="es-CL"/>
        </w:rPr>
        <w:t>Martes</w:t>
      </w:r>
      <w:proofErr w:type="gramEnd"/>
      <w:r w:rsidR="00EB71E6" w:rsidRPr="004D7DF6">
        <w:rPr>
          <w:rFonts w:asciiTheme="majorHAnsi" w:hAnsiTheme="majorHAnsi" w:cstheme="majorHAnsi"/>
          <w:lang w:val="es-CL"/>
        </w:rPr>
        <w:t xml:space="preserve"> </w:t>
      </w:r>
      <w:r w:rsidR="008B7554" w:rsidRPr="004D7DF6">
        <w:rPr>
          <w:rFonts w:asciiTheme="majorHAnsi" w:hAnsiTheme="majorHAnsi" w:cstheme="majorHAnsi"/>
          <w:lang w:val="es-CL"/>
        </w:rPr>
        <w:t xml:space="preserve">1 de </w:t>
      </w:r>
      <w:r w:rsidR="00651E45" w:rsidRPr="004D7DF6">
        <w:rPr>
          <w:rFonts w:asciiTheme="majorHAnsi" w:hAnsiTheme="majorHAnsi" w:cstheme="majorHAnsi"/>
          <w:lang w:val="es-CL"/>
        </w:rPr>
        <w:t>septiembre de</w:t>
      </w:r>
      <w:r w:rsidRPr="004D7DF6">
        <w:rPr>
          <w:rFonts w:asciiTheme="majorHAnsi" w:hAnsiTheme="majorHAnsi" w:cstheme="majorHAnsi"/>
          <w:lang w:val="es-CL"/>
        </w:rPr>
        <w:t xml:space="preserve"> 2026.</w:t>
      </w:r>
    </w:p>
    <w:p w14:paraId="0852117D" w14:textId="48748405" w:rsidR="00224B5C" w:rsidRPr="004D7DF6" w:rsidRDefault="00224B5C" w:rsidP="001B688C">
      <w:pPr>
        <w:spacing w:after="0"/>
        <w:rPr>
          <w:rFonts w:asciiTheme="majorHAnsi" w:hAnsiTheme="majorHAnsi" w:cstheme="majorHAnsi"/>
          <w:lang w:val="es-CL"/>
        </w:rPr>
      </w:pPr>
      <w:r w:rsidRPr="004D7DF6">
        <w:rPr>
          <w:rFonts w:asciiTheme="majorHAnsi" w:hAnsiTheme="majorHAnsi" w:cstheme="majorHAnsi"/>
          <w:lang w:val="es-CL"/>
        </w:rPr>
        <w:t xml:space="preserve">Término de clases: </w:t>
      </w:r>
      <w:proofErr w:type="gramStart"/>
      <w:r w:rsidR="008B7554" w:rsidRPr="004D7DF6">
        <w:rPr>
          <w:rFonts w:asciiTheme="majorHAnsi" w:hAnsiTheme="majorHAnsi" w:cstheme="majorHAnsi"/>
          <w:lang w:val="es-CL"/>
        </w:rPr>
        <w:t>Martes</w:t>
      </w:r>
      <w:proofErr w:type="gramEnd"/>
      <w:r w:rsidR="008B7554" w:rsidRPr="004D7DF6">
        <w:rPr>
          <w:rFonts w:asciiTheme="majorHAnsi" w:hAnsiTheme="majorHAnsi" w:cstheme="majorHAnsi"/>
          <w:lang w:val="es-CL"/>
        </w:rPr>
        <w:t xml:space="preserve"> </w:t>
      </w:r>
      <w:r w:rsidR="00313C84">
        <w:rPr>
          <w:rFonts w:asciiTheme="majorHAnsi" w:hAnsiTheme="majorHAnsi" w:cstheme="majorHAnsi"/>
          <w:lang w:val="es-CL"/>
        </w:rPr>
        <w:t>20</w:t>
      </w:r>
      <w:r w:rsidR="008B7554" w:rsidRPr="004D7DF6">
        <w:rPr>
          <w:rFonts w:asciiTheme="majorHAnsi" w:hAnsiTheme="majorHAnsi" w:cstheme="majorHAnsi"/>
          <w:lang w:val="es-CL"/>
        </w:rPr>
        <w:t xml:space="preserve"> de octubre</w:t>
      </w:r>
      <w:r w:rsidRPr="004D7DF6">
        <w:rPr>
          <w:rFonts w:asciiTheme="majorHAnsi" w:hAnsiTheme="majorHAnsi" w:cstheme="majorHAnsi"/>
          <w:lang w:val="es-CL"/>
        </w:rPr>
        <w:t xml:space="preserve"> de 2026.</w:t>
      </w:r>
    </w:p>
    <w:p w14:paraId="496EB8FC" w14:textId="77777777" w:rsidR="001B688C" w:rsidRPr="004D7DF6" w:rsidRDefault="001B688C" w:rsidP="001B688C">
      <w:pPr>
        <w:spacing w:after="0"/>
        <w:rPr>
          <w:rFonts w:asciiTheme="majorHAnsi" w:hAnsiTheme="majorHAnsi" w:cstheme="majorHAnsi"/>
          <w:b/>
          <w:bCs/>
          <w:lang w:val="es-CL"/>
        </w:rPr>
      </w:pPr>
    </w:p>
    <w:p w14:paraId="6EBEDB90" w14:textId="6ED2649E" w:rsidR="00224B5C" w:rsidRPr="004D7DF6" w:rsidRDefault="00224B5C" w:rsidP="001B688C">
      <w:pPr>
        <w:spacing w:after="0"/>
        <w:rPr>
          <w:rFonts w:asciiTheme="majorHAnsi" w:hAnsiTheme="majorHAnsi" w:cstheme="majorHAnsi"/>
          <w:lang w:val="es-CL"/>
        </w:rPr>
      </w:pPr>
      <w:r w:rsidRPr="004D7DF6">
        <w:rPr>
          <w:rFonts w:asciiTheme="majorHAnsi" w:hAnsiTheme="majorHAnsi" w:cstheme="majorHAnsi"/>
          <w:b/>
          <w:bCs/>
          <w:lang w:val="es-CL"/>
        </w:rPr>
        <w:t>VALOR PÚBLICO GENERAL</w:t>
      </w:r>
      <w:r w:rsidRPr="004D7DF6">
        <w:rPr>
          <w:rFonts w:asciiTheme="majorHAnsi" w:hAnsiTheme="majorHAnsi" w:cstheme="majorHAnsi"/>
          <w:lang w:val="es-CL"/>
        </w:rPr>
        <w:t xml:space="preserve">: </w:t>
      </w:r>
      <w:r w:rsidR="002C639E" w:rsidRPr="002C639E">
        <w:rPr>
          <w:rFonts w:asciiTheme="majorHAnsi" w:hAnsiTheme="majorHAnsi" w:cstheme="majorHAnsi"/>
          <w:b/>
          <w:bCs/>
          <w:sz w:val="28"/>
          <w:szCs w:val="28"/>
          <w:lang w:val="es-CL"/>
        </w:rPr>
        <w:t>$320.000</w:t>
      </w:r>
    </w:p>
    <w:p w14:paraId="2E92A11E" w14:textId="77777777" w:rsidR="001B688C" w:rsidRPr="004D7DF6" w:rsidRDefault="001B688C" w:rsidP="001B688C">
      <w:pPr>
        <w:spacing w:after="0"/>
        <w:rPr>
          <w:rFonts w:asciiTheme="majorHAnsi" w:hAnsiTheme="majorHAnsi" w:cstheme="majorHAnsi"/>
          <w:b/>
          <w:bCs/>
          <w:lang w:val="es-CL"/>
        </w:rPr>
      </w:pPr>
    </w:p>
    <w:p w14:paraId="596ACE1D" w14:textId="2D0963EA" w:rsidR="00224B5C" w:rsidRPr="004D7DF6" w:rsidRDefault="00224B5C" w:rsidP="001B688C">
      <w:pPr>
        <w:spacing w:after="0"/>
        <w:rPr>
          <w:rFonts w:asciiTheme="majorHAnsi" w:hAnsiTheme="majorHAnsi" w:cstheme="majorHAnsi"/>
          <w:lang w:val="es-CL"/>
        </w:rPr>
      </w:pPr>
      <w:r w:rsidRPr="004D7DF6">
        <w:rPr>
          <w:rFonts w:asciiTheme="majorHAnsi" w:hAnsiTheme="majorHAnsi" w:cstheme="majorHAnsi"/>
          <w:b/>
          <w:bCs/>
          <w:lang w:val="es-CL"/>
        </w:rPr>
        <w:t>CUPOS:</w:t>
      </w:r>
      <w:r w:rsidRPr="004D7DF6">
        <w:rPr>
          <w:rFonts w:asciiTheme="majorHAnsi" w:hAnsiTheme="majorHAnsi" w:cstheme="majorHAnsi"/>
          <w:lang w:val="es-CL"/>
        </w:rPr>
        <w:t xml:space="preserve"> </w:t>
      </w:r>
      <w:r w:rsidR="004D249D">
        <w:rPr>
          <w:rFonts w:asciiTheme="majorHAnsi" w:eastAsia="Times New Roman" w:hAnsiTheme="majorHAnsi" w:cstheme="majorHAnsi"/>
          <w:lang w:val="es-CL" w:eastAsia="es-ES_tradnl"/>
        </w:rPr>
        <w:t>6</w:t>
      </w:r>
      <w:r w:rsidRPr="004D7DF6">
        <w:rPr>
          <w:rFonts w:asciiTheme="majorHAnsi" w:eastAsia="Times New Roman" w:hAnsiTheme="majorHAnsi" w:cstheme="majorHAnsi"/>
          <w:lang w:val="es-CL" w:eastAsia="es-ES_tradnl"/>
        </w:rPr>
        <w:t>0 cupos totales.</w:t>
      </w:r>
    </w:p>
    <w:p w14:paraId="71720932" w14:textId="7BD91584" w:rsidR="00224B5C" w:rsidRPr="004D7DF6" w:rsidRDefault="00224B5C" w:rsidP="001B688C">
      <w:pPr>
        <w:spacing w:after="0"/>
        <w:rPr>
          <w:rFonts w:asciiTheme="majorHAnsi" w:hAnsiTheme="majorHAnsi" w:cstheme="majorHAnsi"/>
          <w:u w:val="single"/>
          <w:lang w:val="es-CL"/>
        </w:rPr>
      </w:pPr>
      <w:r w:rsidRPr="004D7DF6">
        <w:rPr>
          <w:rFonts w:asciiTheme="majorHAnsi" w:hAnsiTheme="majorHAnsi" w:cstheme="majorHAnsi"/>
          <w:u w:val="single"/>
          <w:lang w:val="es-CL"/>
        </w:rPr>
        <w:t xml:space="preserve">Socios judiciales IEJ/ANMM sin costo: </w:t>
      </w:r>
      <w:r w:rsidR="004D249D">
        <w:rPr>
          <w:rFonts w:asciiTheme="majorHAnsi" w:hAnsiTheme="majorHAnsi" w:cstheme="majorHAnsi"/>
          <w:u w:val="single"/>
          <w:lang w:val="es-CL"/>
        </w:rPr>
        <w:t>30</w:t>
      </w:r>
    </w:p>
    <w:p w14:paraId="3ED7BB20" w14:textId="7F8FC16E" w:rsidR="00224B5C" w:rsidRPr="004D7DF6" w:rsidRDefault="00224B5C" w:rsidP="001B688C">
      <w:pPr>
        <w:spacing w:after="0"/>
        <w:rPr>
          <w:rFonts w:asciiTheme="majorHAnsi" w:hAnsiTheme="majorHAnsi" w:cstheme="majorHAnsi"/>
          <w:u w:val="single"/>
          <w:lang w:val="es-CL"/>
        </w:rPr>
      </w:pPr>
      <w:r w:rsidRPr="004D7DF6">
        <w:rPr>
          <w:rFonts w:asciiTheme="majorHAnsi" w:hAnsiTheme="majorHAnsi" w:cstheme="majorHAnsi"/>
          <w:u w:val="single"/>
          <w:lang w:val="es-CL"/>
        </w:rPr>
        <w:t>Abogados/as y otros/as profesionales:</w:t>
      </w:r>
      <w:r w:rsidR="004D249D">
        <w:rPr>
          <w:rFonts w:asciiTheme="majorHAnsi" w:hAnsiTheme="majorHAnsi" w:cstheme="majorHAnsi"/>
          <w:u w:val="single"/>
          <w:lang w:val="es-CL"/>
        </w:rPr>
        <w:t>30</w:t>
      </w:r>
      <w:r w:rsidRPr="004D7DF6">
        <w:rPr>
          <w:rFonts w:asciiTheme="majorHAnsi" w:hAnsiTheme="majorHAnsi" w:cstheme="majorHAnsi"/>
          <w:u w:val="single"/>
          <w:lang w:val="es-CL"/>
        </w:rPr>
        <w:t xml:space="preserve"> </w:t>
      </w:r>
    </w:p>
    <w:p w14:paraId="75328D1E" w14:textId="62EBEFBB" w:rsidR="00224B5C" w:rsidRPr="004D7DF6" w:rsidRDefault="00224B5C" w:rsidP="001B688C">
      <w:pPr>
        <w:spacing w:after="0"/>
        <w:rPr>
          <w:rFonts w:asciiTheme="majorHAnsi" w:hAnsiTheme="majorHAnsi" w:cstheme="majorHAnsi"/>
          <w:lang w:val="es-CL"/>
        </w:rPr>
      </w:pPr>
      <w:r w:rsidRPr="004D7DF6">
        <w:rPr>
          <w:rFonts w:asciiTheme="majorHAnsi" w:hAnsiTheme="majorHAnsi" w:cstheme="majorHAnsi"/>
          <w:lang w:val="es-CL"/>
        </w:rPr>
        <w:t xml:space="preserve">Inscripciones hasta el </w:t>
      </w:r>
      <w:r w:rsidR="00B31911" w:rsidRPr="004D7DF6">
        <w:rPr>
          <w:rFonts w:asciiTheme="majorHAnsi" w:hAnsiTheme="majorHAnsi" w:cstheme="majorHAnsi"/>
          <w:lang w:val="es-CL"/>
        </w:rPr>
        <w:t xml:space="preserve">viernes 28 de agosto </w:t>
      </w:r>
      <w:r w:rsidRPr="004D7DF6">
        <w:rPr>
          <w:rFonts w:asciiTheme="majorHAnsi" w:hAnsiTheme="majorHAnsi" w:cstheme="majorHAnsi"/>
          <w:lang w:val="es-CL"/>
        </w:rPr>
        <w:t>de 2026 o hasta completar cupos, utilizar formulario Web.</w:t>
      </w:r>
    </w:p>
    <w:p w14:paraId="2F5CB794" w14:textId="77777777" w:rsidR="00224B5C" w:rsidRPr="004D7DF6" w:rsidRDefault="00224B5C" w:rsidP="001B688C">
      <w:pPr>
        <w:spacing w:after="0"/>
        <w:rPr>
          <w:rFonts w:asciiTheme="majorHAnsi" w:hAnsiTheme="majorHAnsi" w:cstheme="majorHAnsi"/>
          <w:lang w:val="es-CL"/>
        </w:rPr>
      </w:pPr>
    </w:p>
    <w:p w14:paraId="1128F2B1" w14:textId="77777777" w:rsidR="00224B5C" w:rsidRPr="004D7DF6" w:rsidRDefault="00224B5C" w:rsidP="001B688C">
      <w:pPr>
        <w:spacing w:after="0"/>
        <w:rPr>
          <w:rFonts w:asciiTheme="majorHAnsi" w:hAnsiTheme="majorHAnsi" w:cstheme="majorHAnsi"/>
          <w:b/>
          <w:bCs/>
          <w:lang w:val="es-CL"/>
        </w:rPr>
      </w:pPr>
      <w:proofErr w:type="gramStart"/>
      <w:r w:rsidRPr="004D7DF6">
        <w:rPr>
          <w:rFonts w:asciiTheme="majorHAnsi" w:hAnsiTheme="majorHAnsi" w:cstheme="majorHAnsi"/>
          <w:b/>
          <w:bCs/>
          <w:lang w:val="es-CL"/>
        </w:rPr>
        <w:t>TOTAL</w:t>
      </w:r>
      <w:proofErr w:type="gramEnd"/>
      <w:r w:rsidRPr="004D7DF6">
        <w:rPr>
          <w:rFonts w:asciiTheme="majorHAnsi" w:hAnsiTheme="majorHAnsi" w:cstheme="majorHAnsi"/>
          <w:b/>
          <w:bCs/>
          <w:lang w:val="es-CL"/>
        </w:rPr>
        <w:t xml:space="preserve"> HORAS:</w:t>
      </w:r>
    </w:p>
    <w:p w14:paraId="6AF32E57" w14:textId="77777777" w:rsidR="00224B5C" w:rsidRPr="004D7DF6" w:rsidRDefault="00224B5C" w:rsidP="001B688C">
      <w:pPr>
        <w:spacing w:after="0"/>
        <w:rPr>
          <w:rFonts w:asciiTheme="majorHAnsi" w:hAnsiTheme="majorHAnsi" w:cstheme="majorHAnsi"/>
          <w:lang w:val="es-CL"/>
        </w:rPr>
      </w:pPr>
      <w:r w:rsidRPr="004D7DF6">
        <w:rPr>
          <w:rFonts w:asciiTheme="majorHAnsi" w:hAnsiTheme="majorHAnsi" w:cstheme="majorHAnsi"/>
          <w:lang w:val="es-CL"/>
        </w:rPr>
        <w:t>Lectivas: 14</w:t>
      </w:r>
    </w:p>
    <w:p w14:paraId="02F072F4" w14:textId="77777777" w:rsidR="00224B5C" w:rsidRPr="004D7DF6" w:rsidRDefault="00224B5C" w:rsidP="001B688C">
      <w:pPr>
        <w:spacing w:after="0"/>
        <w:rPr>
          <w:rFonts w:asciiTheme="majorHAnsi" w:hAnsiTheme="majorHAnsi" w:cstheme="majorHAnsi"/>
          <w:lang w:val="es-CL"/>
        </w:rPr>
      </w:pPr>
    </w:p>
    <w:p w14:paraId="5D769E15" w14:textId="77777777" w:rsidR="00224B5C" w:rsidRPr="004D7DF6" w:rsidRDefault="00224B5C" w:rsidP="001B688C">
      <w:pPr>
        <w:spacing w:after="0"/>
        <w:rPr>
          <w:rFonts w:asciiTheme="majorHAnsi" w:hAnsiTheme="majorHAnsi" w:cstheme="majorHAnsi"/>
          <w:b/>
          <w:bCs/>
          <w:lang w:val="es-CL"/>
        </w:rPr>
      </w:pPr>
      <w:r w:rsidRPr="004D7DF6">
        <w:rPr>
          <w:rFonts w:asciiTheme="majorHAnsi" w:hAnsiTheme="majorHAnsi" w:cstheme="majorHAnsi"/>
          <w:b/>
          <w:bCs/>
          <w:lang w:val="es-CL"/>
        </w:rPr>
        <w:t>REQUISITOS PARA APROBACIÓN</w:t>
      </w:r>
    </w:p>
    <w:p w14:paraId="2A9B6240" w14:textId="77777777" w:rsidR="00224B5C" w:rsidRPr="004D7DF6" w:rsidRDefault="00224B5C" w:rsidP="001B688C">
      <w:pPr>
        <w:spacing w:after="0"/>
        <w:rPr>
          <w:rFonts w:asciiTheme="majorHAnsi" w:hAnsiTheme="majorHAnsi" w:cstheme="majorHAnsi"/>
          <w:lang w:val="es-CL"/>
        </w:rPr>
      </w:pPr>
      <w:r w:rsidRPr="004D7DF6">
        <w:rPr>
          <w:rFonts w:asciiTheme="majorHAnsi" w:hAnsiTheme="majorHAnsi" w:cstheme="majorHAnsi"/>
          <w:lang w:val="es-CL"/>
        </w:rPr>
        <w:t>75% de asistencia mínima.</w:t>
      </w:r>
    </w:p>
    <w:p w14:paraId="2614FAD5" w14:textId="77777777" w:rsidR="00224B5C" w:rsidRPr="004D7DF6" w:rsidRDefault="00224B5C" w:rsidP="001B688C">
      <w:pPr>
        <w:spacing w:after="0"/>
        <w:rPr>
          <w:rFonts w:asciiTheme="majorHAnsi" w:hAnsiTheme="majorHAnsi" w:cstheme="majorHAnsi"/>
          <w:lang w:val="es-CL"/>
        </w:rPr>
      </w:pPr>
      <w:r w:rsidRPr="004D7DF6">
        <w:rPr>
          <w:rFonts w:asciiTheme="majorHAnsi" w:hAnsiTheme="majorHAnsi" w:cstheme="majorHAnsi"/>
          <w:lang w:val="es-CL"/>
        </w:rPr>
        <w:t>Responder Encuestas de Evaluación General y Docente.</w:t>
      </w:r>
    </w:p>
    <w:p w14:paraId="0DE77F18" w14:textId="77777777" w:rsidR="00224B5C" w:rsidRDefault="00224B5C" w:rsidP="001B688C">
      <w:pPr>
        <w:spacing w:after="0"/>
        <w:rPr>
          <w:rFonts w:asciiTheme="majorHAnsi" w:hAnsiTheme="majorHAnsi" w:cstheme="majorHAnsi"/>
          <w:lang w:val="es-CL"/>
        </w:rPr>
      </w:pPr>
    </w:p>
    <w:p w14:paraId="46EE2B25" w14:textId="77777777" w:rsidR="009857A0" w:rsidRDefault="009857A0" w:rsidP="001B688C">
      <w:pPr>
        <w:spacing w:after="0"/>
        <w:rPr>
          <w:rFonts w:asciiTheme="majorHAnsi" w:hAnsiTheme="majorHAnsi" w:cstheme="majorHAnsi"/>
          <w:lang w:val="es-CL"/>
        </w:rPr>
      </w:pPr>
    </w:p>
    <w:p w14:paraId="49323C6E" w14:textId="77777777" w:rsidR="009857A0" w:rsidRDefault="009857A0" w:rsidP="001B688C">
      <w:pPr>
        <w:spacing w:after="0"/>
        <w:rPr>
          <w:rFonts w:asciiTheme="majorHAnsi" w:hAnsiTheme="majorHAnsi" w:cstheme="majorHAnsi"/>
          <w:lang w:val="es-CL"/>
        </w:rPr>
      </w:pPr>
    </w:p>
    <w:p w14:paraId="21768F6C" w14:textId="77777777" w:rsidR="009857A0" w:rsidRPr="004D7DF6" w:rsidRDefault="009857A0" w:rsidP="001B688C">
      <w:pPr>
        <w:spacing w:after="0"/>
        <w:rPr>
          <w:rFonts w:asciiTheme="majorHAnsi" w:hAnsiTheme="majorHAnsi" w:cstheme="majorHAnsi"/>
          <w:lang w:val="es-CL"/>
        </w:rPr>
      </w:pPr>
    </w:p>
    <w:p w14:paraId="05037AAA" w14:textId="77777777" w:rsidR="00224B5C" w:rsidRPr="004D7DF6" w:rsidRDefault="00224B5C" w:rsidP="001B688C">
      <w:pPr>
        <w:spacing w:after="0"/>
        <w:rPr>
          <w:rFonts w:asciiTheme="majorHAnsi" w:hAnsiTheme="majorHAnsi" w:cstheme="majorHAnsi"/>
          <w:b/>
          <w:bCs/>
          <w:lang w:val="es-CL"/>
        </w:rPr>
      </w:pPr>
      <w:r w:rsidRPr="004D7DF6">
        <w:rPr>
          <w:rFonts w:asciiTheme="majorHAnsi" w:hAnsiTheme="majorHAnsi" w:cstheme="majorHAnsi"/>
          <w:b/>
          <w:bCs/>
          <w:lang w:val="es-CL"/>
        </w:rPr>
        <w:lastRenderedPageBreak/>
        <w:t>FORMAS DE PAGO</w:t>
      </w:r>
    </w:p>
    <w:p w14:paraId="71856F0C" w14:textId="77777777" w:rsidR="00224B5C" w:rsidRPr="004D7DF6" w:rsidRDefault="00224B5C" w:rsidP="001B688C">
      <w:pPr>
        <w:spacing w:after="0"/>
        <w:rPr>
          <w:rFonts w:asciiTheme="majorHAnsi" w:hAnsiTheme="majorHAnsi" w:cstheme="majorHAnsi"/>
          <w:lang w:val="es-CL"/>
        </w:rPr>
      </w:pPr>
      <w:r w:rsidRPr="004D7DF6">
        <w:rPr>
          <w:rFonts w:asciiTheme="majorHAnsi" w:hAnsiTheme="majorHAnsi" w:cstheme="majorHAnsi"/>
          <w:lang w:val="es-CL"/>
        </w:rPr>
        <w:t>- Tarjeta de Crédito Vía Webpay</w:t>
      </w:r>
    </w:p>
    <w:p w14:paraId="27020E68" w14:textId="77777777" w:rsidR="00224B5C" w:rsidRPr="004D7DF6" w:rsidRDefault="00224B5C" w:rsidP="001B688C">
      <w:pPr>
        <w:spacing w:after="0"/>
        <w:rPr>
          <w:rFonts w:asciiTheme="majorHAnsi" w:hAnsiTheme="majorHAnsi" w:cstheme="majorHAnsi"/>
          <w:lang w:val="es-CL"/>
        </w:rPr>
      </w:pPr>
      <w:r w:rsidRPr="004D7DF6">
        <w:rPr>
          <w:rFonts w:asciiTheme="majorHAnsi" w:hAnsiTheme="majorHAnsi" w:cstheme="majorHAnsi"/>
          <w:lang w:val="es-CL"/>
        </w:rPr>
        <w:t>- Transferencia Electrónica</w:t>
      </w:r>
    </w:p>
    <w:p w14:paraId="14EF66C1" w14:textId="77777777" w:rsidR="00224B5C" w:rsidRPr="004D7DF6" w:rsidRDefault="00224B5C" w:rsidP="001B688C">
      <w:pPr>
        <w:spacing w:after="0"/>
        <w:rPr>
          <w:rFonts w:asciiTheme="majorHAnsi" w:hAnsiTheme="majorHAnsi" w:cstheme="majorHAnsi"/>
          <w:lang w:val="es-CL"/>
        </w:rPr>
      </w:pPr>
    </w:p>
    <w:p w14:paraId="3F45ABB7" w14:textId="77777777" w:rsidR="00224B5C" w:rsidRPr="004D7DF6" w:rsidRDefault="00224B5C" w:rsidP="001B688C">
      <w:pPr>
        <w:spacing w:after="0"/>
        <w:rPr>
          <w:rFonts w:asciiTheme="majorHAnsi" w:eastAsia="Times New Roman" w:hAnsiTheme="majorHAnsi" w:cstheme="majorHAnsi"/>
          <w:lang w:val="es-CL" w:eastAsia="es-ES_tradnl"/>
        </w:rPr>
      </w:pPr>
      <w:r w:rsidRPr="004D7DF6">
        <w:rPr>
          <w:rFonts w:asciiTheme="majorHAnsi" w:eastAsia="Times New Roman" w:hAnsiTheme="majorHAnsi" w:cstheme="majorHAnsi"/>
          <w:b/>
          <w:bCs/>
          <w:lang w:val="es-CL" w:eastAsia="es-ES_tradnl"/>
        </w:rPr>
        <w:t xml:space="preserve">INSCRIPCIONES </w:t>
      </w:r>
    </w:p>
    <w:p w14:paraId="6ED96EC2" w14:textId="77777777" w:rsidR="00224B5C" w:rsidRPr="004D7DF6" w:rsidRDefault="00224B5C" w:rsidP="001B688C">
      <w:pPr>
        <w:spacing w:after="0"/>
        <w:rPr>
          <w:rFonts w:asciiTheme="majorHAnsi" w:eastAsia="Times New Roman" w:hAnsiTheme="majorHAnsi" w:cstheme="majorHAnsi"/>
          <w:lang w:val="es-CL" w:eastAsia="es-ES_tradnl"/>
        </w:rPr>
      </w:pPr>
      <w:r w:rsidRPr="004D7DF6">
        <w:rPr>
          <w:rFonts w:asciiTheme="majorHAnsi" w:eastAsia="Times New Roman" w:hAnsiTheme="majorHAnsi" w:cstheme="majorHAnsi"/>
          <w:lang w:val="es-CL" w:eastAsia="es-ES_tradnl"/>
        </w:rPr>
        <w:t xml:space="preserve">A través de formulario web, </w:t>
      </w:r>
      <w:r w:rsidRPr="004D7DF6">
        <w:rPr>
          <w:rFonts w:asciiTheme="majorHAnsi" w:eastAsia="Times New Roman" w:hAnsiTheme="majorHAnsi" w:cstheme="majorHAnsi"/>
          <w:color w:val="0000FF"/>
          <w:lang w:val="es-CL" w:eastAsia="es-ES_tradnl"/>
        </w:rPr>
        <w:t xml:space="preserve">www.iej.cl </w:t>
      </w:r>
    </w:p>
    <w:p w14:paraId="267AFC2B" w14:textId="77777777" w:rsidR="00224B5C" w:rsidRPr="004D7DF6" w:rsidRDefault="00224B5C" w:rsidP="001B688C">
      <w:pPr>
        <w:spacing w:after="0"/>
        <w:rPr>
          <w:rFonts w:asciiTheme="majorHAnsi" w:eastAsia="Times New Roman" w:hAnsiTheme="majorHAnsi" w:cstheme="majorHAnsi"/>
          <w:lang w:val="es-CL" w:eastAsia="es-ES_tradnl"/>
        </w:rPr>
      </w:pPr>
    </w:p>
    <w:p w14:paraId="51B9BFC0" w14:textId="77777777" w:rsidR="00224B5C" w:rsidRPr="004D7DF6" w:rsidRDefault="00224B5C" w:rsidP="001B688C">
      <w:pPr>
        <w:spacing w:after="0"/>
        <w:rPr>
          <w:rFonts w:asciiTheme="majorHAnsi" w:hAnsiTheme="majorHAnsi" w:cstheme="majorHAnsi"/>
          <w:b/>
          <w:bCs/>
          <w:lang w:val="es-CL"/>
        </w:rPr>
      </w:pPr>
      <w:r w:rsidRPr="004D7DF6">
        <w:rPr>
          <w:rFonts w:asciiTheme="majorHAnsi" w:hAnsiTheme="majorHAnsi" w:cstheme="majorHAnsi"/>
          <w:b/>
          <w:bCs/>
          <w:lang w:val="es-CL"/>
        </w:rPr>
        <w:t>CONSULTAS</w:t>
      </w:r>
    </w:p>
    <w:p w14:paraId="5DFE0523" w14:textId="77777777" w:rsidR="00224B5C" w:rsidRPr="004D7DF6" w:rsidRDefault="00224B5C" w:rsidP="001B688C">
      <w:pPr>
        <w:spacing w:after="0"/>
        <w:rPr>
          <w:rFonts w:asciiTheme="majorHAnsi" w:hAnsiTheme="majorHAnsi" w:cstheme="majorHAnsi"/>
          <w:lang w:val="es-CL"/>
        </w:rPr>
      </w:pPr>
      <w:r w:rsidRPr="004D7DF6">
        <w:rPr>
          <w:rFonts w:asciiTheme="majorHAnsi" w:hAnsiTheme="majorHAnsi" w:cstheme="majorHAnsi"/>
          <w:lang w:val="es-CL"/>
        </w:rPr>
        <w:t xml:space="preserve">María Cristina Ibarra </w:t>
      </w:r>
    </w:p>
    <w:p w14:paraId="7517E821" w14:textId="77777777" w:rsidR="00224B5C" w:rsidRPr="004D7DF6" w:rsidRDefault="00224B5C" w:rsidP="001B688C">
      <w:pPr>
        <w:spacing w:after="0"/>
        <w:rPr>
          <w:rFonts w:asciiTheme="majorHAnsi" w:hAnsiTheme="majorHAnsi" w:cstheme="majorHAnsi"/>
          <w:lang w:val="es-CL"/>
        </w:rPr>
      </w:pPr>
      <w:hyperlink r:id="rId10" w:history="1">
        <w:r w:rsidRPr="004D7DF6">
          <w:rPr>
            <w:rStyle w:val="Hipervnculo"/>
            <w:rFonts w:asciiTheme="majorHAnsi" w:hAnsiTheme="majorHAnsi" w:cstheme="majorHAnsi"/>
            <w:lang w:val="es-CL"/>
          </w:rPr>
          <w:t>info@iej.cl</w:t>
        </w:r>
      </w:hyperlink>
      <w:r w:rsidRPr="004D7DF6">
        <w:rPr>
          <w:rFonts w:asciiTheme="majorHAnsi" w:hAnsiTheme="majorHAnsi" w:cstheme="majorHAnsi"/>
          <w:lang w:val="es-CL"/>
        </w:rPr>
        <w:t xml:space="preserve"> </w:t>
      </w:r>
    </w:p>
    <w:p w14:paraId="313120B7" w14:textId="77777777" w:rsidR="00224B5C" w:rsidRPr="004D7DF6" w:rsidRDefault="00224B5C" w:rsidP="001B688C">
      <w:pPr>
        <w:spacing w:after="0"/>
        <w:rPr>
          <w:rFonts w:asciiTheme="majorHAnsi" w:hAnsiTheme="majorHAnsi" w:cstheme="majorHAnsi"/>
          <w:lang w:val="es-CL"/>
        </w:rPr>
      </w:pPr>
      <w:r w:rsidRPr="004D7DF6">
        <w:rPr>
          <w:rFonts w:asciiTheme="majorHAnsi" w:hAnsiTheme="majorHAnsi" w:cstheme="majorHAnsi"/>
          <w:lang w:val="es-CL"/>
        </w:rPr>
        <w:t>+569 3200 2201 / +562 26711612</w:t>
      </w:r>
    </w:p>
    <w:p w14:paraId="3767F18C" w14:textId="77777777" w:rsidR="00514429" w:rsidRDefault="00514429" w:rsidP="001B688C">
      <w:pPr>
        <w:spacing w:after="0"/>
        <w:rPr>
          <w:rFonts w:asciiTheme="majorHAnsi" w:eastAsia="Times New Roman" w:hAnsiTheme="majorHAnsi" w:cstheme="majorHAnsi"/>
          <w:b/>
          <w:bCs/>
          <w:lang w:val="es-CL" w:eastAsia="es-ES"/>
        </w:rPr>
      </w:pPr>
    </w:p>
    <w:p w14:paraId="076D4D79" w14:textId="77777777" w:rsidR="00514429" w:rsidRDefault="00514429" w:rsidP="001B688C">
      <w:pPr>
        <w:spacing w:after="0"/>
        <w:rPr>
          <w:rFonts w:asciiTheme="majorHAnsi" w:eastAsia="Times New Roman" w:hAnsiTheme="majorHAnsi" w:cstheme="majorHAnsi"/>
          <w:b/>
          <w:bCs/>
          <w:lang w:val="es-CL" w:eastAsia="es-ES"/>
        </w:rPr>
      </w:pPr>
    </w:p>
    <w:p w14:paraId="00D6EEA6" w14:textId="77777777" w:rsidR="00224B5C" w:rsidRPr="009857A0" w:rsidRDefault="00224B5C" w:rsidP="001B688C">
      <w:pPr>
        <w:spacing w:after="0"/>
        <w:rPr>
          <w:rFonts w:cstheme="minorHAnsi"/>
          <w:i/>
          <w:iCs/>
          <w:color w:val="000000" w:themeColor="text1"/>
          <w:lang w:val="es-CL"/>
        </w:rPr>
      </w:pPr>
      <w:r w:rsidRPr="009857A0">
        <w:rPr>
          <w:rFonts w:asciiTheme="majorHAnsi" w:eastAsia="Times New Roman" w:hAnsiTheme="majorHAnsi" w:cstheme="majorHAnsi"/>
          <w:b/>
          <w:bCs/>
          <w:lang w:val="es-CL" w:eastAsia="es-ES"/>
        </w:rPr>
        <w:t>IMPORTANTE:</w:t>
      </w:r>
      <w:r w:rsidRPr="009857A0">
        <w:rPr>
          <w:rFonts w:asciiTheme="majorHAnsi" w:hAnsiTheme="majorHAnsi" w:cstheme="majorHAnsi"/>
          <w:lang w:val="es-CL"/>
        </w:rPr>
        <w:br/>
      </w:r>
      <w:r w:rsidRPr="009857A0">
        <w:rPr>
          <w:rFonts w:cstheme="minorHAnsi"/>
          <w:i/>
          <w:iCs/>
          <w:color w:val="000000" w:themeColor="text1"/>
          <w:lang w:val="es-CL"/>
        </w:rPr>
        <w:t xml:space="preserve">*Para el registro de asistencia se requiere mantener la </w:t>
      </w:r>
      <w:r w:rsidRPr="009857A0">
        <w:rPr>
          <w:rFonts w:cstheme="minorHAnsi"/>
          <w:b/>
          <w:bCs/>
          <w:i/>
          <w:iCs/>
          <w:color w:val="000000" w:themeColor="text1"/>
          <w:lang w:val="es-CL"/>
        </w:rPr>
        <w:t xml:space="preserve">cámara encendida </w:t>
      </w:r>
      <w:r w:rsidRPr="009857A0">
        <w:rPr>
          <w:rFonts w:cstheme="minorHAnsi"/>
          <w:i/>
          <w:iCs/>
          <w:color w:val="000000" w:themeColor="text1"/>
          <w:lang w:val="es-CL"/>
        </w:rPr>
        <w:t>durante toda la clase.</w:t>
      </w:r>
    </w:p>
    <w:p w14:paraId="508DFE8A" w14:textId="77777777" w:rsidR="00224B5C" w:rsidRPr="009857A0" w:rsidRDefault="00224B5C" w:rsidP="001B688C">
      <w:pPr>
        <w:spacing w:after="0"/>
        <w:rPr>
          <w:rFonts w:cstheme="minorHAnsi"/>
          <w:i/>
          <w:iCs/>
          <w:color w:val="000000" w:themeColor="text1"/>
          <w:lang w:val="es-CL"/>
        </w:rPr>
      </w:pPr>
      <w:r w:rsidRPr="009857A0">
        <w:rPr>
          <w:rFonts w:cstheme="minorHAnsi"/>
          <w:i/>
          <w:iCs/>
          <w:color w:val="000000" w:themeColor="text1"/>
          <w:lang w:val="es-CL"/>
        </w:rPr>
        <w:t xml:space="preserve">*Las   actividades   pueden   estar   sujetas   a   </w:t>
      </w:r>
      <w:r w:rsidRPr="009857A0">
        <w:rPr>
          <w:rFonts w:cstheme="minorHAnsi"/>
          <w:b/>
          <w:bCs/>
          <w:i/>
          <w:iCs/>
          <w:color w:val="000000" w:themeColor="text1"/>
          <w:lang w:val="es-CL"/>
        </w:rPr>
        <w:t>cambio   de   Fechas   y   Docentes</w:t>
      </w:r>
      <w:r w:rsidRPr="009857A0">
        <w:rPr>
          <w:rFonts w:cstheme="minorHAnsi"/>
          <w:i/>
          <w:iCs/>
          <w:color w:val="000000" w:themeColor="text1"/>
          <w:lang w:val="es-CL"/>
        </w:rPr>
        <w:t>.</w:t>
      </w:r>
    </w:p>
    <w:p w14:paraId="0988E2C6" w14:textId="4D6A0984" w:rsidR="00224B5C" w:rsidRPr="009857A0" w:rsidRDefault="00224B5C" w:rsidP="001B688C">
      <w:pPr>
        <w:spacing w:after="0"/>
        <w:rPr>
          <w:rFonts w:cstheme="minorHAnsi"/>
          <w:i/>
          <w:iCs/>
          <w:color w:val="000000" w:themeColor="text1"/>
          <w:lang w:val="es-CL"/>
        </w:rPr>
      </w:pPr>
      <w:r w:rsidRPr="009857A0">
        <w:rPr>
          <w:rFonts w:cstheme="minorHAnsi"/>
          <w:i/>
          <w:iCs/>
          <w:color w:val="000000" w:themeColor="text1"/>
          <w:lang w:val="es-CL"/>
        </w:rPr>
        <w:t xml:space="preserve">*Será causal de eliminación del curso el </w:t>
      </w:r>
      <w:r w:rsidRPr="009857A0">
        <w:rPr>
          <w:rFonts w:cstheme="minorHAnsi"/>
          <w:b/>
          <w:bCs/>
          <w:i/>
          <w:iCs/>
          <w:color w:val="000000" w:themeColor="text1"/>
          <w:lang w:val="es-CL"/>
        </w:rPr>
        <w:t xml:space="preserve">compartir la clave </w:t>
      </w:r>
      <w:proofErr w:type="gramStart"/>
      <w:r w:rsidRPr="009857A0">
        <w:rPr>
          <w:rFonts w:cstheme="minorHAnsi"/>
          <w:i/>
          <w:iCs/>
          <w:color w:val="000000" w:themeColor="text1"/>
          <w:lang w:val="es-CL"/>
        </w:rPr>
        <w:t>del mismo</w:t>
      </w:r>
      <w:proofErr w:type="gramEnd"/>
      <w:r w:rsidRPr="009857A0">
        <w:rPr>
          <w:rFonts w:cstheme="minorHAnsi"/>
          <w:i/>
          <w:iCs/>
          <w:color w:val="000000" w:themeColor="text1"/>
          <w:lang w:val="es-CL"/>
        </w:rPr>
        <w:t>, que es Personal e Intransferible.</w:t>
      </w:r>
    </w:p>
    <w:p w14:paraId="7AD26729" w14:textId="4E611606" w:rsidR="007C3B1B" w:rsidRPr="009857A0" w:rsidRDefault="00224B5C" w:rsidP="000D441B">
      <w:pPr>
        <w:spacing w:after="0"/>
        <w:rPr>
          <w:rFonts w:cstheme="minorHAnsi"/>
          <w:i/>
          <w:iCs/>
          <w:color w:val="000000" w:themeColor="text1"/>
          <w:lang w:val="es-CL"/>
        </w:rPr>
      </w:pPr>
      <w:r w:rsidRPr="009857A0">
        <w:rPr>
          <w:rFonts w:cstheme="minorHAnsi"/>
          <w:i/>
          <w:iCs/>
          <w:color w:val="000000" w:themeColor="text1"/>
          <w:lang w:val="es-CL"/>
        </w:rPr>
        <w:t xml:space="preserve">*De acuerdo con el artículo 3 bis de la Ley </w:t>
      </w:r>
      <w:proofErr w:type="spellStart"/>
      <w:r w:rsidRPr="009857A0">
        <w:rPr>
          <w:rFonts w:cstheme="minorHAnsi"/>
          <w:i/>
          <w:iCs/>
          <w:color w:val="000000" w:themeColor="text1"/>
          <w:lang w:val="es-CL"/>
        </w:rPr>
        <w:t>Nº</w:t>
      </w:r>
      <w:proofErr w:type="spellEnd"/>
      <w:r w:rsidRPr="009857A0">
        <w:rPr>
          <w:rFonts w:cstheme="minorHAnsi"/>
          <w:i/>
          <w:iCs/>
          <w:color w:val="000000" w:themeColor="text1"/>
          <w:lang w:val="es-CL"/>
        </w:rPr>
        <w:t xml:space="preserve"> 19.496, queda excluido el derecho de retracto y, una vez inscrito/a él/la alumno/a y confirmada la realización del curso, no se devolverá́ el precio pagado por el mismo.</w:t>
      </w:r>
    </w:p>
    <w:p w14:paraId="59F811DF" w14:textId="77777777" w:rsidR="006A353A" w:rsidRDefault="006A353A" w:rsidP="000D441B">
      <w:pPr>
        <w:spacing w:after="0"/>
        <w:rPr>
          <w:rFonts w:cstheme="minorHAnsi"/>
          <w:i/>
          <w:iCs/>
          <w:color w:val="000000" w:themeColor="text1"/>
          <w:sz w:val="20"/>
          <w:szCs w:val="20"/>
          <w:lang w:val="es-CL"/>
        </w:rPr>
      </w:pPr>
    </w:p>
    <w:p w14:paraId="16D3BBDD" w14:textId="77777777" w:rsidR="006A353A" w:rsidRDefault="006A353A" w:rsidP="000D441B">
      <w:pPr>
        <w:spacing w:after="0"/>
        <w:rPr>
          <w:rFonts w:cstheme="minorHAnsi"/>
          <w:i/>
          <w:iCs/>
          <w:color w:val="000000" w:themeColor="text1"/>
          <w:sz w:val="20"/>
          <w:szCs w:val="20"/>
          <w:lang w:val="es-CL"/>
        </w:rPr>
      </w:pPr>
    </w:p>
    <w:p w14:paraId="013D79A6" w14:textId="77777777" w:rsidR="00514429" w:rsidRDefault="00514429" w:rsidP="000D441B">
      <w:pPr>
        <w:spacing w:after="0"/>
        <w:rPr>
          <w:rFonts w:cstheme="minorHAnsi"/>
          <w:i/>
          <w:iCs/>
          <w:color w:val="000000" w:themeColor="text1"/>
          <w:sz w:val="20"/>
          <w:szCs w:val="20"/>
          <w:lang w:val="es-CL"/>
        </w:rPr>
      </w:pPr>
    </w:p>
    <w:p w14:paraId="2E28133C" w14:textId="77777777" w:rsidR="00514429" w:rsidRDefault="00514429" w:rsidP="000D441B">
      <w:pPr>
        <w:spacing w:after="0"/>
        <w:rPr>
          <w:rFonts w:cstheme="minorHAnsi"/>
          <w:i/>
          <w:iCs/>
          <w:color w:val="000000" w:themeColor="text1"/>
          <w:sz w:val="20"/>
          <w:szCs w:val="20"/>
          <w:lang w:val="es-CL"/>
        </w:rPr>
      </w:pPr>
    </w:p>
    <w:p w14:paraId="30B7323D" w14:textId="77777777" w:rsidR="00514429" w:rsidRDefault="00514429" w:rsidP="000D441B">
      <w:pPr>
        <w:spacing w:after="0"/>
        <w:rPr>
          <w:rFonts w:cstheme="minorHAnsi"/>
          <w:i/>
          <w:iCs/>
          <w:color w:val="000000" w:themeColor="text1"/>
          <w:sz w:val="20"/>
          <w:szCs w:val="20"/>
          <w:lang w:val="es-CL"/>
        </w:rPr>
      </w:pPr>
    </w:p>
    <w:p w14:paraId="6FF71292" w14:textId="77777777" w:rsidR="009857A0" w:rsidRDefault="009857A0" w:rsidP="000D441B">
      <w:pPr>
        <w:spacing w:after="0"/>
        <w:rPr>
          <w:rFonts w:cstheme="minorHAnsi"/>
          <w:i/>
          <w:iCs/>
          <w:color w:val="000000" w:themeColor="text1"/>
          <w:sz w:val="20"/>
          <w:szCs w:val="20"/>
          <w:lang w:val="es-CL"/>
        </w:rPr>
      </w:pPr>
    </w:p>
    <w:p w14:paraId="6027A108" w14:textId="77777777" w:rsidR="009857A0" w:rsidRDefault="009857A0" w:rsidP="000D441B">
      <w:pPr>
        <w:spacing w:after="0"/>
        <w:rPr>
          <w:rFonts w:cstheme="minorHAnsi"/>
          <w:i/>
          <w:iCs/>
          <w:color w:val="000000" w:themeColor="text1"/>
          <w:sz w:val="20"/>
          <w:szCs w:val="20"/>
          <w:lang w:val="es-CL"/>
        </w:rPr>
      </w:pPr>
    </w:p>
    <w:p w14:paraId="681F925D" w14:textId="77777777" w:rsidR="009857A0" w:rsidRDefault="009857A0" w:rsidP="000D441B">
      <w:pPr>
        <w:spacing w:after="0"/>
        <w:rPr>
          <w:rFonts w:cstheme="minorHAnsi"/>
          <w:i/>
          <w:iCs/>
          <w:color w:val="000000" w:themeColor="text1"/>
          <w:sz w:val="20"/>
          <w:szCs w:val="20"/>
          <w:lang w:val="es-CL"/>
        </w:rPr>
      </w:pPr>
    </w:p>
    <w:p w14:paraId="6D435C08" w14:textId="77777777" w:rsidR="009857A0" w:rsidRDefault="009857A0" w:rsidP="000D441B">
      <w:pPr>
        <w:spacing w:after="0"/>
        <w:rPr>
          <w:rFonts w:cstheme="minorHAnsi"/>
          <w:i/>
          <w:iCs/>
          <w:color w:val="000000" w:themeColor="text1"/>
          <w:sz w:val="20"/>
          <w:szCs w:val="20"/>
          <w:lang w:val="es-CL"/>
        </w:rPr>
      </w:pPr>
    </w:p>
    <w:p w14:paraId="3413817D" w14:textId="77777777" w:rsidR="009857A0" w:rsidRDefault="009857A0" w:rsidP="000D441B">
      <w:pPr>
        <w:spacing w:after="0"/>
        <w:rPr>
          <w:rFonts w:cstheme="minorHAnsi"/>
          <w:i/>
          <w:iCs/>
          <w:color w:val="000000" w:themeColor="text1"/>
          <w:sz w:val="20"/>
          <w:szCs w:val="20"/>
          <w:lang w:val="es-CL"/>
        </w:rPr>
      </w:pPr>
    </w:p>
    <w:p w14:paraId="2C43C98E" w14:textId="77777777" w:rsidR="009857A0" w:rsidRDefault="009857A0" w:rsidP="000D441B">
      <w:pPr>
        <w:spacing w:after="0"/>
        <w:rPr>
          <w:rFonts w:cstheme="minorHAnsi"/>
          <w:i/>
          <w:iCs/>
          <w:color w:val="000000" w:themeColor="text1"/>
          <w:sz w:val="20"/>
          <w:szCs w:val="20"/>
          <w:lang w:val="es-CL"/>
        </w:rPr>
      </w:pPr>
    </w:p>
    <w:p w14:paraId="49D0833D" w14:textId="77777777" w:rsidR="009857A0" w:rsidRDefault="009857A0" w:rsidP="000D441B">
      <w:pPr>
        <w:spacing w:after="0"/>
        <w:rPr>
          <w:rFonts w:cstheme="minorHAnsi"/>
          <w:i/>
          <w:iCs/>
          <w:color w:val="000000" w:themeColor="text1"/>
          <w:sz w:val="20"/>
          <w:szCs w:val="20"/>
          <w:lang w:val="es-CL"/>
        </w:rPr>
      </w:pPr>
    </w:p>
    <w:p w14:paraId="55D04DD4" w14:textId="77777777" w:rsidR="009857A0" w:rsidRDefault="009857A0" w:rsidP="000D441B">
      <w:pPr>
        <w:spacing w:after="0"/>
        <w:rPr>
          <w:rFonts w:cstheme="minorHAnsi"/>
          <w:i/>
          <w:iCs/>
          <w:color w:val="000000" w:themeColor="text1"/>
          <w:sz w:val="20"/>
          <w:szCs w:val="20"/>
          <w:lang w:val="es-CL"/>
        </w:rPr>
      </w:pPr>
    </w:p>
    <w:p w14:paraId="39615A05" w14:textId="77777777" w:rsidR="009857A0" w:rsidRDefault="009857A0" w:rsidP="000D441B">
      <w:pPr>
        <w:spacing w:after="0"/>
        <w:rPr>
          <w:rFonts w:cstheme="minorHAnsi"/>
          <w:i/>
          <w:iCs/>
          <w:color w:val="000000" w:themeColor="text1"/>
          <w:sz w:val="20"/>
          <w:szCs w:val="20"/>
          <w:lang w:val="es-CL"/>
        </w:rPr>
      </w:pPr>
    </w:p>
    <w:p w14:paraId="062A03A8" w14:textId="77777777" w:rsidR="009857A0" w:rsidRDefault="009857A0" w:rsidP="000D441B">
      <w:pPr>
        <w:spacing w:after="0"/>
        <w:rPr>
          <w:rFonts w:cstheme="minorHAnsi"/>
          <w:i/>
          <w:iCs/>
          <w:color w:val="000000" w:themeColor="text1"/>
          <w:sz w:val="20"/>
          <w:szCs w:val="20"/>
          <w:lang w:val="es-CL"/>
        </w:rPr>
      </w:pPr>
    </w:p>
    <w:p w14:paraId="2EEE8C8E" w14:textId="77777777" w:rsidR="009857A0" w:rsidRDefault="009857A0" w:rsidP="000D441B">
      <w:pPr>
        <w:spacing w:after="0"/>
        <w:rPr>
          <w:rFonts w:cstheme="minorHAnsi"/>
          <w:i/>
          <w:iCs/>
          <w:color w:val="000000" w:themeColor="text1"/>
          <w:sz w:val="20"/>
          <w:szCs w:val="20"/>
          <w:lang w:val="es-CL"/>
        </w:rPr>
      </w:pPr>
    </w:p>
    <w:p w14:paraId="713C59D6" w14:textId="77777777" w:rsidR="009857A0" w:rsidRDefault="009857A0" w:rsidP="000D441B">
      <w:pPr>
        <w:spacing w:after="0"/>
        <w:rPr>
          <w:rFonts w:cstheme="minorHAnsi"/>
          <w:i/>
          <w:iCs/>
          <w:color w:val="000000" w:themeColor="text1"/>
          <w:sz w:val="20"/>
          <w:szCs w:val="20"/>
          <w:lang w:val="es-CL"/>
        </w:rPr>
      </w:pPr>
    </w:p>
    <w:p w14:paraId="675103D5" w14:textId="77777777" w:rsidR="006A353A" w:rsidRDefault="006A353A" w:rsidP="000D441B">
      <w:pPr>
        <w:spacing w:after="0"/>
        <w:rPr>
          <w:rFonts w:cstheme="minorHAnsi"/>
          <w:i/>
          <w:iCs/>
          <w:color w:val="000000" w:themeColor="text1"/>
          <w:sz w:val="20"/>
          <w:szCs w:val="20"/>
          <w:lang w:val="es-CL"/>
        </w:rPr>
      </w:pPr>
    </w:p>
    <w:p w14:paraId="681BD641" w14:textId="77777777" w:rsidR="006A353A" w:rsidRPr="0045522C" w:rsidRDefault="006A353A" w:rsidP="006A353A">
      <w:pPr>
        <w:pStyle w:val="Ttulo1"/>
        <w:spacing w:before="0"/>
        <w:jc w:val="center"/>
        <w:rPr>
          <w:lang w:val="es-CL"/>
        </w:rPr>
      </w:pPr>
      <w:r w:rsidRPr="00FB42A6">
        <w:rPr>
          <w:color w:val="1F4E79"/>
          <w:sz w:val="40"/>
          <w:szCs w:val="40"/>
          <w:lang w:val="es-CL"/>
        </w:rPr>
        <w:lastRenderedPageBreak/>
        <w:t>Curso</w:t>
      </w:r>
    </w:p>
    <w:p w14:paraId="0EF77779" w14:textId="77777777" w:rsidR="006A353A" w:rsidRPr="00F86F21" w:rsidRDefault="006A353A" w:rsidP="006A353A">
      <w:pPr>
        <w:pStyle w:val="Ttulo1"/>
        <w:spacing w:before="0"/>
        <w:jc w:val="center"/>
        <w:rPr>
          <w:lang w:val="es-CL"/>
        </w:rPr>
      </w:pPr>
      <w:r w:rsidRPr="00FB42A6">
        <w:rPr>
          <w:color w:val="1F4E79"/>
          <w:sz w:val="40"/>
          <w:szCs w:val="40"/>
          <w:lang w:val="es-CL"/>
        </w:rPr>
        <w:t xml:space="preserve">Derecho </w:t>
      </w:r>
      <w:r>
        <w:rPr>
          <w:color w:val="1F4E79"/>
          <w:sz w:val="40"/>
          <w:szCs w:val="40"/>
          <w:lang w:val="es-CL"/>
        </w:rPr>
        <w:t>H</w:t>
      </w:r>
      <w:r w:rsidRPr="00FB42A6">
        <w:rPr>
          <w:color w:val="1F4E79"/>
          <w:sz w:val="40"/>
          <w:szCs w:val="40"/>
          <w:lang w:val="es-CL"/>
        </w:rPr>
        <w:t xml:space="preserve">umano al </w:t>
      </w:r>
      <w:r>
        <w:rPr>
          <w:color w:val="1F4E79"/>
          <w:sz w:val="40"/>
          <w:szCs w:val="40"/>
          <w:lang w:val="es-CL"/>
        </w:rPr>
        <w:t>C</w:t>
      </w:r>
      <w:r w:rsidRPr="00FB42A6">
        <w:rPr>
          <w:color w:val="1F4E79"/>
          <w:sz w:val="40"/>
          <w:szCs w:val="40"/>
          <w:lang w:val="es-CL"/>
        </w:rPr>
        <w:t xml:space="preserve">uidado, </w:t>
      </w:r>
      <w:r>
        <w:rPr>
          <w:color w:val="1F4E79"/>
          <w:sz w:val="40"/>
          <w:szCs w:val="40"/>
          <w:lang w:val="es-CL"/>
        </w:rPr>
        <w:t>A</w:t>
      </w:r>
      <w:r w:rsidRPr="00FB42A6">
        <w:rPr>
          <w:color w:val="1F4E79"/>
          <w:sz w:val="40"/>
          <w:szCs w:val="40"/>
          <w:lang w:val="es-CL"/>
        </w:rPr>
        <w:t xml:space="preserve">limentos y </w:t>
      </w:r>
      <w:r>
        <w:rPr>
          <w:color w:val="1F4E79"/>
          <w:sz w:val="40"/>
          <w:szCs w:val="40"/>
          <w:lang w:val="es-CL"/>
        </w:rPr>
        <w:t>C</w:t>
      </w:r>
      <w:r w:rsidRPr="00FB42A6">
        <w:rPr>
          <w:color w:val="1F4E79"/>
          <w:sz w:val="40"/>
          <w:szCs w:val="40"/>
          <w:lang w:val="es-CL"/>
        </w:rPr>
        <w:t xml:space="preserve">onciliación </w:t>
      </w:r>
      <w:r>
        <w:rPr>
          <w:color w:val="1F4E79"/>
          <w:sz w:val="40"/>
          <w:szCs w:val="40"/>
          <w:lang w:val="es-CL"/>
        </w:rPr>
        <w:t>L</w:t>
      </w:r>
      <w:r w:rsidRPr="00FB42A6">
        <w:rPr>
          <w:color w:val="1F4E79"/>
          <w:sz w:val="40"/>
          <w:szCs w:val="40"/>
          <w:lang w:val="es-CL"/>
        </w:rPr>
        <w:t>aboral</w:t>
      </w:r>
    </w:p>
    <w:p w14:paraId="46AF1A19" w14:textId="77777777" w:rsidR="006A353A" w:rsidRDefault="006A353A" w:rsidP="006A353A">
      <w:pPr>
        <w:spacing w:after="0"/>
        <w:jc w:val="center"/>
        <w:rPr>
          <w:rFonts w:ascii="Calibri" w:hAnsi="Calibri" w:cs="Calibri"/>
          <w:b/>
          <w:bCs/>
          <w:color w:val="4F81BD"/>
          <w:lang w:val="es-CL"/>
        </w:rPr>
      </w:pPr>
      <w:r w:rsidRPr="002A254D">
        <w:rPr>
          <w:rFonts w:ascii="Calibri" w:hAnsi="Calibri" w:cs="Calibri"/>
          <w:b/>
          <w:bCs/>
          <w:color w:val="4F81BD"/>
          <w:lang w:val="es-CL"/>
        </w:rPr>
        <w:t>Estándares interamericanos y aplicación práctica en el marco de la OC N.º 31/25 y la Ley N.º 21.645</w:t>
      </w:r>
    </w:p>
    <w:p w14:paraId="2148694E" w14:textId="77777777" w:rsidR="006A353A" w:rsidRDefault="006A353A" w:rsidP="000D441B">
      <w:pPr>
        <w:spacing w:after="0"/>
        <w:rPr>
          <w:rFonts w:ascii="Calibri" w:hAnsi="Calibri" w:cs="Calibri"/>
          <w:color w:val="000000"/>
          <w:lang w:val="es-CL"/>
        </w:rPr>
      </w:pPr>
    </w:p>
    <w:bookmarkEnd w:id="3"/>
    <w:p w14:paraId="0BE0ECEB" w14:textId="77777777" w:rsidR="00A45AA0" w:rsidRPr="002C639E" w:rsidRDefault="00F663EA" w:rsidP="00DB3C54">
      <w:pPr>
        <w:pStyle w:val="Ttulo3"/>
        <w:shd w:val="clear" w:color="auto" w:fill="D9EAF7"/>
        <w:spacing w:before="0" w:line="360" w:lineRule="auto"/>
        <w:jc w:val="both"/>
        <w:rPr>
          <w:lang w:val="es-CL"/>
        </w:rPr>
      </w:pPr>
      <w:r w:rsidRPr="002A254D">
        <w:rPr>
          <w:color w:val="000000"/>
          <w:lang w:val="es-CL"/>
        </w:rPr>
        <w:t>Sesión 1: Fundamentación teórica del derecho al cuidado. El cuidado como trabajo y como derecho</w:t>
      </w:r>
    </w:p>
    <w:p w14:paraId="3A49FD06" w14:textId="270FE2CB" w:rsidR="00B47FEA" w:rsidRPr="004F4D3C" w:rsidRDefault="00AB0CA5" w:rsidP="008B62B6">
      <w:pPr>
        <w:pStyle w:val="Textoindependiente"/>
        <w:spacing w:before="0" w:after="0"/>
        <w:rPr>
          <w:rFonts w:asciiTheme="majorHAnsi" w:hAnsiTheme="majorHAnsi" w:cstheme="majorHAnsi"/>
          <w:b/>
          <w:bCs/>
          <w:lang w:val="es-CL"/>
        </w:rPr>
      </w:pPr>
      <w:r w:rsidRPr="004F4D3C">
        <w:rPr>
          <w:rFonts w:asciiTheme="majorHAnsi" w:hAnsiTheme="majorHAnsi" w:cstheme="majorHAnsi"/>
          <w:b/>
          <w:bCs/>
          <w:lang w:val="es-CL"/>
        </w:rPr>
        <w:t>FECHA: 1 DE SEPTIEMBRE</w:t>
      </w:r>
    </w:p>
    <w:p w14:paraId="4D324D36" w14:textId="77777777" w:rsidR="00743034" w:rsidRPr="004F4D3C" w:rsidRDefault="00D6177C" w:rsidP="008B62B6">
      <w:pPr>
        <w:spacing w:after="0"/>
        <w:jc w:val="both"/>
        <w:rPr>
          <w:rFonts w:asciiTheme="majorHAnsi" w:hAnsiTheme="majorHAnsi" w:cstheme="majorHAnsi"/>
          <w:color w:val="000000" w:themeColor="text1"/>
          <w:lang w:val="es-CL"/>
        </w:rPr>
      </w:pPr>
      <w:r w:rsidRPr="00E00DDA">
        <w:rPr>
          <w:rFonts w:asciiTheme="majorHAnsi" w:hAnsiTheme="majorHAnsi" w:cstheme="majorHAnsi"/>
          <w:b/>
          <w:bCs/>
          <w:u w:val="single"/>
          <w:lang w:val="es-CL"/>
        </w:rPr>
        <w:t>DOCENTE: Laura Pautassi.</w:t>
      </w:r>
      <w:r w:rsidRPr="004F4D3C">
        <w:rPr>
          <w:rFonts w:asciiTheme="majorHAnsi" w:hAnsiTheme="majorHAnsi" w:cstheme="majorHAnsi"/>
          <w:lang w:val="es-CL"/>
        </w:rPr>
        <w:t xml:space="preserve"> </w:t>
      </w:r>
      <w:r w:rsidRPr="004F4D3C">
        <w:rPr>
          <w:rFonts w:asciiTheme="majorHAnsi" w:hAnsiTheme="majorHAnsi" w:cstheme="majorHAnsi"/>
          <w:color w:val="000000" w:themeColor="text1"/>
          <w:lang w:val="es-CL"/>
        </w:rPr>
        <w:t>Doctora en Derecho Social (UBA). Investigadora Principal del CONICET, Facultad de Derecho, Universidad de Buenos Aires. Ex presidenta del Grupo de Trabajo del Protocolo de San Salvador (OEA).</w:t>
      </w:r>
    </w:p>
    <w:p w14:paraId="1FF4B4C2" w14:textId="77777777" w:rsidR="00CD668F" w:rsidRPr="004F4D3C" w:rsidRDefault="006B3138" w:rsidP="008B62B6">
      <w:pPr>
        <w:pStyle w:val="FirstParagraph"/>
        <w:jc w:val="both"/>
        <w:rPr>
          <w:rFonts w:asciiTheme="majorHAnsi" w:hAnsiTheme="majorHAnsi" w:cstheme="majorHAnsi"/>
          <w:color w:val="000000" w:themeColor="text1"/>
          <w:lang w:val="es-CL"/>
        </w:rPr>
      </w:pPr>
      <w:r w:rsidRPr="004F4D3C">
        <w:rPr>
          <w:rFonts w:asciiTheme="majorHAnsi" w:hAnsiTheme="majorHAnsi" w:cstheme="majorHAnsi"/>
          <w:b/>
          <w:color w:val="000000" w:themeColor="text1"/>
          <w:lang w:val="es-CL"/>
        </w:rPr>
        <w:t>Contenido:</w:t>
      </w:r>
      <w:r w:rsidRPr="004F4D3C">
        <w:rPr>
          <w:rFonts w:asciiTheme="majorHAnsi" w:hAnsiTheme="majorHAnsi" w:cstheme="majorHAnsi"/>
          <w:color w:val="000000" w:themeColor="text1"/>
          <w:lang w:val="es-CL"/>
        </w:rPr>
        <w:t xml:space="preserve"> El cuidado como necesidad, como trabajo (remunerado y no remunerado) y como derecho humano. Diferenciación entre marco de derechos humanos y legislación laboral. Alcance del reconocimiento del cuidado como derecho en América Latina y El Caribe.</w:t>
      </w:r>
    </w:p>
    <w:p w14:paraId="7233D180" w14:textId="77777777" w:rsidR="00A45AA0" w:rsidRPr="000E0830" w:rsidRDefault="00F663EA" w:rsidP="000E0830">
      <w:pPr>
        <w:pStyle w:val="Ttulo3"/>
        <w:shd w:val="clear" w:color="auto" w:fill="D9EAF7"/>
        <w:spacing w:line="360" w:lineRule="auto"/>
        <w:jc w:val="both"/>
        <w:rPr>
          <w:lang w:val="es-CL"/>
        </w:rPr>
      </w:pPr>
      <w:bookmarkStart w:id="4" w:name="X7ca4195b8d63691045df43d92fde3ecc5392bf1"/>
      <w:r w:rsidRPr="002A254D">
        <w:rPr>
          <w:color w:val="000000"/>
          <w:lang w:val="es-CL"/>
        </w:rPr>
        <w:t>Sesión 2: La incorporación de la cuestión del cuidado en la agenda pública</w:t>
      </w:r>
    </w:p>
    <w:p w14:paraId="363FA03A" w14:textId="08AFD435" w:rsidR="005337C5" w:rsidRPr="004F4D3C" w:rsidRDefault="00AB0CA5" w:rsidP="00D65ED6">
      <w:pPr>
        <w:pStyle w:val="Textoindependiente"/>
        <w:spacing w:before="0" w:after="0"/>
        <w:rPr>
          <w:rFonts w:asciiTheme="majorHAnsi" w:hAnsiTheme="majorHAnsi" w:cstheme="majorHAnsi"/>
          <w:b/>
          <w:bCs/>
          <w:lang w:val="es-CL"/>
        </w:rPr>
      </w:pPr>
      <w:r w:rsidRPr="004F4D3C">
        <w:rPr>
          <w:rFonts w:asciiTheme="majorHAnsi" w:hAnsiTheme="majorHAnsi" w:cstheme="majorHAnsi"/>
          <w:b/>
          <w:bCs/>
          <w:lang w:val="es-CL"/>
        </w:rPr>
        <w:t>FECHA: 8 DE SEPTIEMBRE</w:t>
      </w:r>
    </w:p>
    <w:p w14:paraId="24956828" w14:textId="77777777" w:rsidR="00743034" w:rsidRDefault="00D6177C" w:rsidP="008B62B6">
      <w:pPr>
        <w:jc w:val="both"/>
        <w:rPr>
          <w:rFonts w:asciiTheme="majorHAnsi" w:hAnsiTheme="majorHAnsi" w:cstheme="majorHAnsi"/>
          <w:color w:val="000000" w:themeColor="text1"/>
          <w:lang w:val="es-CL"/>
        </w:rPr>
      </w:pPr>
      <w:r w:rsidRPr="00E00DDA">
        <w:rPr>
          <w:rFonts w:asciiTheme="majorHAnsi" w:hAnsiTheme="majorHAnsi" w:cstheme="majorHAnsi"/>
          <w:b/>
          <w:bCs/>
          <w:u w:val="single"/>
          <w:lang w:val="es-CL"/>
        </w:rPr>
        <w:t>DOCENTE: Laura Pautassi.</w:t>
      </w:r>
      <w:r w:rsidRPr="004F4D3C">
        <w:rPr>
          <w:rFonts w:asciiTheme="majorHAnsi" w:hAnsiTheme="majorHAnsi" w:cstheme="majorHAnsi"/>
          <w:lang w:val="es-CL"/>
        </w:rPr>
        <w:t xml:space="preserve"> </w:t>
      </w:r>
      <w:r w:rsidRPr="004F4D3C">
        <w:rPr>
          <w:rFonts w:asciiTheme="majorHAnsi" w:hAnsiTheme="majorHAnsi" w:cstheme="majorHAnsi"/>
          <w:color w:val="000000" w:themeColor="text1"/>
          <w:lang w:val="es-CL"/>
        </w:rPr>
        <w:t>Doctora en Derecho Social (UBA). Investigadora Principal del CONICET, Facultad de Derecho, Universidad de Buenos Aires. Ex presidenta del Grupo de Trabajo del Protocolo de San Salvador (OEA).</w:t>
      </w:r>
    </w:p>
    <w:p w14:paraId="25F03513" w14:textId="77777777" w:rsidR="00D65ED6" w:rsidRPr="004F4D3C" w:rsidRDefault="00D65ED6" w:rsidP="00D65ED6">
      <w:pPr>
        <w:widowControl w:val="0"/>
        <w:pBdr>
          <w:top w:val="nil"/>
          <w:left w:val="nil"/>
          <w:bottom w:val="nil"/>
          <w:right w:val="nil"/>
          <w:between w:val="nil"/>
        </w:pBdr>
        <w:spacing w:after="0"/>
        <w:jc w:val="both"/>
        <w:rPr>
          <w:rFonts w:ascii="Calibri" w:eastAsia="Calibri" w:hAnsi="Calibri" w:cs="Calibri"/>
          <w:b/>
          <w:color w:val="1A1A1A"/>
          <w:lang w:val="es-CL"/>
        </w:rPr>
      </w:pPr>
      <w:r w:rsidRPr="004F4D3C">
        <w:rPr>
          <w:rFonts w:ascii="Calibri" w:eastAsia="Calibri" w:hAnsi="Calibri" w:cs="Calibri"/>
          <w:b/>
          <w:color w:val="1A1A1A"/>
          <w:lang w:val="es-CL"/>
        </w:rPr>
        <w:t xml:space="preserve">Contenido: </w:t>
      </w:r>
      <w:r w:rsidRPr="004F4D3C">
        <w:rPr>
          <w:rFonts w:ascii="Calibri" w:eastAsia="Calibri" w:hAnsi="Calibri" w:cs="Calibri"/>
          <w:color w:val="1A1A1A"/>
          <w:lang w:val="es-CL"/>
        </w:rPr>
        <w:t>La crisis de los cuidados, la división sexual del trabajo y los cambios en la vida de las mujeres y las familias. El aporte de la economía feminista. La medición del uso del tiempo.</w:t>
      </w:r>
    </w:p>
    <w:p w14:paraId="0C229664" w14:textId="77777777" w:rsidR="00D65ED6" w:rsidRPr="004F4D3C" w:rsidRDefault="00D65ED6" w:rsidP="008B62B6">
      <w:pPr>
        <w:jc w:val="both"/>
        <w:rPr>
          <w:rFonts w:asciiTheme="majorHAnsi" w:hAnsiTheme="majorHAnsi" w:cstheme="majorHAnsi"/>
          <w:color w:val="000000" w:themeColor="text1"/>
          <w:lang w:val="es-CL"/>
        </w:rPr>
      </w:pPr>
    </w:p>
    <w:p w14:paraId="3AB44C4D" w14:textId="77777777" w:rsidR="00A45AA0" w:rsidRPr="00407885" w:rsidRDefault="00F663EA" w:rsidP="00407885">
      <w:pPr>
        <w:pStyle w:val="Ttulo3"/>
        <w:shd w:val="clear" w:color="auto" w:fill="D9EAF7"/>
        <w:spacing w:line="360" w:lineRule="auto"/>
        <w:jc w:val="both"/>
        <w:rPr>
          <w:lang w:val="es-CL"/>
        </w:rPr>
      </w:pPr>
      <w:r w:rsidRPr="002A254D">
        <w:rPr>
          <w:color w:val="000000"/>
          <w:lang w:val="es-CL"/>
        </w:rPr>
        <w:t>Sesión 3: El derecho humano al cuidado como derecho autónomo</w:t>
      </w:r>
    </w:p>
    <w:p w14:paraId="154301F1" w14:textId="4FFBCA79" w:rsidR="005337C5" w:rsidRPr="004F4D3C" w:rsidRDefault="00AB0CA5" w:rsidP="00F277FB">
      <w:pPr>
        <w:pStyle w:val="Textoindependiente"/>
        <w:spacing w:before="0" w:after="0"/>
        <w:rPr>
          <w:rFonts w:asciiTheme="majorHAnsi" w:hAnsiTheme="majorHAnsi" w:cstheme="majorHAnsi"/>
          <w:b/>
          <w:bCs/>
          <w:lang w:val="es-CL"/>
        </w:rPr>
      </w:pPr>
      <w:r w:rsidRPr="004F4D3C">
        <w:rPr>
          <w:rFonts w:asciiTheme="majorHAnsi" w:hAnsiTheme="majorHAnsi" w:cstheme="majorHAnsi"/>
          <w:b/>
          <w:bCs/>
          <w:lang w:val="es-CL"/>
        </w:rPr>
        <w:t xml:space="preserve">FECHA: </w:t>
      </w:r>
      <w:r w:rsidR="00AD14AF">
        <w:rPr>
          <w:rFonts w:asciiTheme="majorHAnsi" w:hAnsiTheme="majorHAnsi" w:cstheme="majorHAnsi"/>
          <w:b/>
          <w:bCs/>
          <w:lang w:val="es-CL"/>
        </w:rPr>
        <w:t>22</w:t>
      </w:r>
      <w:r w:rsidRPr="004F4D3C">
        <w:rPr>
          <w:rFonts w:asciiTheme="majorHAnsi" w:hAnsiTheme="majorHAnsi" w:cstheme="majorHAnsi"/>
          <w:b/>
          <w:bCs/>
          <w:lang w:val="es-CL"/>
        </w:rPr>
        <w:t xml:space="preserve"> DE SEPTIEMBRE </w:t>
      </w:r>
    </w:p>
    <w:p w14:paraId="5F4955C6" w14:textId="77777777" w:rsidR="00743034" w:rsidRDefault="00D6177C" w:rsidP="008B62B6">
      <w:pPr>
        <w:jc w:val="both"/>
        <w:rPr>
          <w:rFonts w:asciiTheme="majorHAnsi" w:hAnsiTheme="majorHAnsi" w:cstheme="majorHAnsi"/>
          <w:color w:val="000000" w:themeColor="text1"/>
          <w:lang w:val="es-CL"/>
        </w:rPr>
      </w:pPr>
      <w:r w:rsidRPr="00E00DDA">
        <w:rPr>
          <w:rFonts w:asciiTheme="majorHAnsi" w:hAnsiTheme="majorHAnsi" w:cstheme="majorHAnsi"/>
          <w:b/>
          <w:bCs/>
          <w:u w:val="single"/>
          <w:lang w:val="es-CL"/>
        </w:rPr>
        <w:t>DOCENTE: Laura Pautassi.</w:t>
      </w:r>
      <w:r w:rsidRPr="004F4D3C">
        <w:rPr>
          <w:rFonts w:asciiTheme="majorHAnsi" w:hAnsiTheme="majorHAnsi" w:cstheme="majorHAnsi"/>
          <w:lang w:val="es-CL"/>
        </w:rPr>
        <w:t xml:space="preserve"> </w:t>
      </w:r>
      <w:r w:rsidRPr="004F4D3C">
        <w:rPr>
          <w:rFonts w:asciiTheme="majorHAnsi" w:hAnsiTheme="majorHAnsi" w:cstheme="majorHAnsi"/>
          <w:color w:val="000000" w:themeColor="text1"/>
          <w:lang w:val="es-CL"/>
        </w:rPr>
        <w:t>Doctora en Derecho Social (UBA). Investigadora Principal del CONICET, Facultad de Derecho, Universidad de Buenos Aires. Ex presidenta del Grupo de Trabajo del Protocolo de San Salvador (OEA).</w:t>
      </w:r>
    </w:p>
    <w:p w14:paraId="47C532C4" w14:textId="77777777" w:rsidR="00F277FB" w:rsidRPr="004F4D3C" w:rsidRDefault="00F277FB" w:rsidP="00F277FB">
      <w:pPr>
        <w:pStyle w:val="FirstParagraph"/>
        <w:jc w:val="both"/>
        <w:rPr>
          <w:rFonts w:asciiTheme="majorHAnsi" w:hAnsiTheme="majorHAnsi" w:cstheme="majorHAnsi"/>
          <w:color w:val="000000" w:themeColor="text1"/>
          <w:lang w:val="es-CL"/>
        </w:rPr>
      </w:pPr>
      <w:r w:rsidRPr="004F4D3C">
        <w:rPr>
          <w:rFonts w:asciiTheme="majorHAnsi" w:hAnsiTheme="majorHAnsi" w:cstheme="majorHAnsi"/>
          <w:b/>
          <w:color w:val="000000" w:themeColor="text1"/>
          <w:lang w:val="es-CL"/>
        </w:rPr>
        <w:t>Contenido:</w:t>
      </w:r>
      <w:r w:rsidRPr="004F4D3C">
        <w:rPr>
          <w:rFonts w:asciiTheme="majorHAnsi" w:hAnsiTheme="majorHAnsi" w:cstheme="majorHAnsi"/>
          <w:color w:val="000000" w:themeColor="text1"/>
          <w:lang w:val="es-CL"/>
        </w:rPr>
        <w:t xml:space="preserve"> Las tres dimensiones (derecho a cuidar, a ser cuidado y al autocuidado). Fundamentos del reconocimiento. Alcance de la Opinión Consultiva </w:t>
      </w:r>
      <w:proofErr w:type="spellStart"/>
      <w:r w:rsidRPr="004F4D3C">
        <w:rPr>
          <w:rFonts w:asciiTheme="majorHAnsi" w:hAnsiTheme="majorHAnsi" w:cstheme="majorHAnsi"/>
          <w:color w:val="000000" w:themeColor="text1"/>
          <w:lang w:val="es-CL"/>
        </w:rPr>
        <w:t>N°</w:t>
      </w:r>
      <w:proofErr w:type="spellEnd"/>
      <w:r w:rsidRPr="004F4D3C">
        <w:rPr>
          <w:rFonts w:asciiTheme="majorHAnsi" w:hAnsiTheme="majorHAnsi" w:cstheme="majorHAnsi"/>
          <w:color w:val="000000" w:themeColor="text1"/>
          <w:lang w:val="es-CL"/>
        </w:rPr>
        <w:t xml:space="preserve"> 31/25 en América Latina y aplicación de estándares interamericanos.</w:t>
      </w:r>
    </w:p>
    <w:p w14:paraId="2C8EC39A" w14:textId="77777777" w:rsidR="00F277FB" w:rsidRDefault="00F277FB" w:rsidP="008B62B6">
      <w:pPr>
        <w:jc w:val="both"/>
        <w:rPr>
          <w:rFonts w:asciiTheme="majorHAnsi" w:hAnsiTheme="majorHAnsi" w:cstheme="majorHAnsi"/>
          <w:color w:val="000000" w:themeColor="text1"/>
          <w:lang w:val="es-CL"/>
        </w:rPr>
      </w:pPr>
    </w:p>
    <w:p w14:paraId="22BD52D0" w14:textId="77777777" w:rsidR="00A45AA0" w:rsidRPr="00795909" w:rsidRDefault="00F663EA" w:rsidP="00795909">
      <w:pPr>
        <w:pStyle w:val="Ttulo3"/>
        <w:shd w:val="clear" w:color="auto" w:fill="D9EAF7"/>
        <w:spacing w:before="0" w:line="360" w:lineRule="auto"/>
        <w:jc w:val="both"/>
        <w:rPr>
          <w:lang w:val="es-CL"/>
        </w:rPr>
      </w:pPr>
      <w:r w:rsidRPr="002A254D">
        <w:rPr>
          <w:color w:val="000000"/>
          <w:lang w:val="es-CL"/>
        </w:rPr>
        <w:lastRenderedPageBreak/>
        <w:t>Sesión 4: El cuidado en la determinación judicial de pensiones de alimentos</w:t>
      </w:r>
    </w:p>
    <w:p w14:paraId="0B29E8C5" w14:textId="4A399E2B" w:rsidR="002A254D" w:rsidRDefault="002A254D" w:rsidP="00F277FB">
      <w:pPr>
        <w:pStyle w:val="Textoindependiente"/>
        <w:spacing w:before="0" w:after="0"/>
        <w:rPr>
          <w:kern w:val="2"/>
          <w:lang w:val="es-CL" w:eastAsia="es-CL"/>
          <w14:ligatures w14:val="standardContextual"/>
        </w:rPr>
      </w:pPr>
      <w:r w:rsidRPr="002A254D">
        <w:rPr>
          <w:rFonts w:ascii="Calibri" w:hAnsi="Calibri" w:cs="Calibri"/>
          <w:b/>
          <w:bCs/>
          <w:lang w:val="es-CL"/>
        </w:rPr>
        <w:t>FECHA: 2</w:t>
      </w:r>
      <w:r w:rsidR="00EA13C5">
        <w:rPr>
          <w:rFonts w:ascii="Calibri" w:hAnsi="Calibri" w:cs="Calibri"/>
          <w:b/>
          <w:bCs/>
          <w:lang w:val="es-CL"/>
        </w:rPr>
        <w:t>9</w:t>
      </w:r>
      <w:r w:rsidRPr="002A254D">
        <w:rPr>
          <w:rFonts w:ascii="Calibri" w:hAnsi="Calibri" w:cs="Calibri"/>
          <w:b/>
          <w:bCs/>
          <w:lang w:val="es-CL"/>
        </w:rPr>
        <w:t xml:space="preserve"> DE SEPTIEMBRE</w:t>
      </w:r>
    </w:p>
    <w:bookmarkEnd w:id="4"/>
    <w:p w14:paraId="137E95A1" w14:textId="77777777" w:rsidR="00743034" w:rsidRDefault="00D6177C" w:rsidP="008B62B6">
      <w:pPr>
        <w:jc w:val="both"/>
        <w:rPr>
          <w:rFonts w:ascii="Calibri" w:hAnsi="Calibri" w:cs="Calibri"/>
          <w:color w:val="000000"/>
          <w:lang w:val="es-CL"/>
        </w:rPr>
      </w:pPr>
      <w:r w:rsidRPr="00E00DDA">
        <w:rPr>
          <w:rFonts w:asciiTheme="majorHAnsi" w:hAnsiTheme="majorHAnsi" w:cstheme="majorHAnsi"/>
          <w:b/>
          <w:bCs/>
          <w:u w:val="single"/>
          <w:lang w:val="es-CL"/>
        </w:rPr>
        <w:t>DOCENTE: Paz Pérez Ahumada.</w:t>
      </w:r>
      <w:r w:rsidRPr="002A254D">
        <w:rPr>
          <w:rFonts w:ascii="Calibri" w:hAnsi="Calibri" w:cs="Calibri"/>
          <w:color w:val="000000"/>
          <w:lang w:val="es-CL"/>
        </w:rPr>
        <w:t xml:space="preserve"> Jueza del Tercer Juzgado de Familia de Santiago. Magíster en Derecho Internacional de los Derechos Humanos (UDP). Máster en Derecho y Género (U. de Jaén, España).</w:t>
      </w:r>
    </w:p>
    <w:p w14:paraId="6358C48E" w14:textId="77777777" w:rsidR="00F277FB" w:rsidRDefault="00F277FB" w:rsidP="00F277FB">
      <w:pPr>
        <w:pStyle w:val="Textoindependiente"/>
        <w:jc w:val="both"/>
        <w:rPr>
          <w:rFonts w:ascii="Calibri" w:hAnsi="Calibri" w:cs="Calibri"/>
          <w:lang w:val="es-CL" w:eastAsia="es-CL"/>
        </w:rPr>
      </w:pPr>
      <w:r>
        <w:rPr>
          <w:rFonts w:ascii="Calibri" w:hAnsi="Calibri" w:cs="Calibri"/>
          <w:b/>
          <w:bCs/>
          <w:lang w:val="es-CL" w:eastAsia="es-CL"/>
        </w:rPr>
        <w:t>Contenido:</w:t>
      </w:r>
      <w:r>
        <w:rPr>
          <w:rFonts w:ascii="Calibri" w:hAnsi="Calibri" w:cs="Calibri"/>
          <w:lang w:val="es-CL" w:eastAsia="es-CL"/>
        </w:rPr>
        <w:t xml:space="preserve"> </w:t>
      </w:r>
      <w:r>
        <w:rPr>
          <w:rFonts w:ascii="Calibri" w:hAnsi="Calibri" w:cs="Calibri"/>
          <w:b/>
          <w:bCs/>
          <w:lang w:val="es-CL" w:eastAsia="es-CL"/>
        </w:rPr>
        <w:t>El cuidado en el derecho de alimentos</w:t>
      </w:r>
      <w:r>
        <w:rPr>
          <w:rFonts w:ascii="Calibri" w:hAnsi="Calibri" w:cs="Calibri"/>
          <w:lang w:val="es-CL" w:eastAsia="es-CL"/>
        </w:rPr>
        <w:t>: Análisis del artículo 6 de la Ley N.º 14.908, modificado por la Ley N.º 21.484, en diálogo con la Opinión Consultiva N.º 31/25 de la Corte Interamericana de Derechos Humanos. Valoración económica y jurídica del trabajo de cuidados no remunerado. El deber de solidaridad familiar, corresponsabilidad y la igualdad sustantiva como fundamentos de la tasación del cuidado.</w:t>
      </w:r>
    </w:p>
    <w:p w14:paraId="1FF62AD0" w14:textId="77777777" w:rsidR="00A45AA0" w:rsidRPr="00BE7C7C" w:rsidRDefault="00F663EA" w:rsidP="00BE7C7C">
      <w:pPr>
        <w:pStyle w:val="Ttulo3"/>
        <w:shd w:val="clear" w:color="auto" w:fill="D9EAF7"/>
        <w:spacing w:before="0" w:line="360" w:lineRule="auto"/>
        <w:jc w:val="both"/>
        <w:rPr>
          <w:lang w:val="es-CL"/>
        </w:rPr>
      </w:pPr>
      <w:r w:rsidRPr="002A254D">
        <w:rPr>
          <w:color w:val="000000"/>
          <w:lang w:val="es-CL"/>
        </w:rPr>
        <w:t>Sesión 5: Herramientas para la determinación del valor del cuidado</w:t>
      </w:r>
    </w:p>
    <w:p w14:paraId="03351F6F" w14:textId="75AD7D27" w:rsidR="005337C5" w:rsidRPr="004F4D3C" w:rsidRDefault="00AB0CA5" w:rsidP="00F277FB">
      <w:pPr>
        <w:pStyle w:val="Textoindependiente"/>
        <w:spacing w:before="0" w:after="0"/>
        <w:rPr>
          <w:rFonts w:asciiTheme="majorHAnsi" w:hAnsiTheme="majorHAnsi" w:cstheme="majorHAnsi"/>
          <w:b/>
          <w:bCs/>
          <w:lang w:val="es-CL"/>
        </w:rPr>
      </w:pPr>
      <w:r w:rsidRPr="004F4D3C">
        <w:rPr>
          <w:rFonts w:asciiTheme="majorHAnsi" w:hAnsiTheme="majorHAnsi" w:cstheme="majorHAnsi"/>
          <w:b/>
          <w:bCs/>
          <w:lang w:val="es-CL"/>
        </w:rPr>
        <w:t xml:space="preserve">FECHA: </w:t>
      </w:r>
      <w:r w:rsidR="00EA13C5">
        <w:rPr>
          <w:rFonts w:asciiTheme="majorHAnsi" w:hAnsiTheme="majorHAnsi" w:cstheme="majorHAnsi"/>
          <w:b/>
          <w:bCs/>
          <w:lang w:val="es-CL"/>
        </w:rPr>
        <w:t>6 DE OCTUBRE</w:t>
      </w:r>
    </w:p>
    <w:p w14:paraId="7F6E7466" w14:textId="77777777" w:rsidR="00743034" w:rsidRDefault="00D6177C" w:rsidP="008B62B6">
      <w:pPr>
        <w:jc w:val="both"/>
        <w:rPr>
          <w:rFonts w:ascii="Calibri" w:hAnsi="Calibri" w:cs="Calibri"/>
          <w:color w:val="000000"/>
          <w:lang w:val="es-CL"/>
        </w:rPr>
      </w:pPr>
      <w:r w:rsidRPr="00E00DDA">
        <w:rPr>
          <w:rFonts w:asciiTheme="majorHAnsi" w:hAnsiTheme="majorHAnsi" w:cstheme="majorHAnsi"/>
          <w:b/>
          <w:bCs/>
          <w:u w:val="single"/>
          <w:lang w:val="es-CL"/>
        </w:rPr>
        <w:t>DOCENTE: Paz Pérez Ahumada.</w:t>
      </w:r>
      <w:r w:rsidRPr="002A254D">
        <w:rPr>
          <w:rFonts w:ascii="Calibri" w:hAnsi="Calibri" w:cs="Calibri"/>
          <w:color w:val="000000"/>
          <w:lang w:val="es-CL"/>
        </w:rPr>
        <w:t xml:space="preserve"> Jueza del Tercer Juzgado de Familia de Santiago. Magíster en Derecho Internacional de los Derechos Humanos (UDP). Máster en Derecho y Género (U. de Jaén, España).</w:t>
      </w:r>
    </w:p>
    <w:p w14:paraId="0BE10EA5" w14:textId="77777777" w:rsidR="00F277FB" w:rsidRPr="004F4D3C" w:rsidRDefault="00F277FB" w:rsidP="00F277FB">
      <w:pPr>
        <w:pStyle w:val="FirstParagraph"/>
        <w:jc w:val="both"/>
        <w:rPr>
          <w:rFonts w:asciiTheme="majorHAnsi" w:hAnsiTheme="majorHAnsi" w:cstheme="majorHAnsi"/>
          <w:color w:val="000000" w:themeColor="text1"/>
          <w:lang w:val="es-CL"/>
        </w:rPr>
      </w:pPr>
      <w:r w:rsidRPr="004F4D3C">
        <w:rPr>
          <w:rFonts w:asciiTheme="majorHAnsi" w:hAnsiTheme="majorHAnsi" w:cstheme="majorHAnsi"/>
          <w:b/>
          <w:color w:val="000000" w:themeColor="text1"/>
          <w:lang w:val="es-CL"/>
        </w:rPr>
        <w:t xml:space="preserve">Contenidos: </w:t>
      </w:r>
      <w:r w:rsidRPr="004F4D3C">
        <w:rPr>
          <w:rFonts w:asciiTheme="majorHAnsi" w:hAnsiTheme="majorHAnsi" w:cstheme="majorHAnsi"/>
          <w:color w:val="000000" w:themeColor="text1"/>
          <w:lang w:val="es-CL"/>
        </w:rPr>
        <w:t>Herramienta estándar, herramienta de excepción y herramienta ágil. Jurisprudencia reciente y desafíos de implementación.</w:t>
      </w:r>
    </w:p>
    <w:p w14:paraId="598147E2" w14:textId="77777777" w:rsidR="00A45AA0" w:rsidRPr="00D90C59" w:rsidRDefault="00F663EA" w:rsidP="00D90C59">
      <w:pPr>
        <w:pStyle w:val="Ttulo3"/>
        <w:shd w:val="clear" w:color="auto" w:fill="D9EAF7"/>
        <w:spacing w:before="0" w:line="360" w:lineRule="auto"/>
        <w:jc w:val="both"/>
        <w:rPr>
          <w:lang w:val="es-CL"/>
        </w:rPr>
      </w:pPr>
      <w:r w:rsidRPr="002A254D">
        <w:rPr>
          <w:color w:val="000000"/>
          <w:lang w:val="es-CL"/>
        </w:rPr>
        <w:t>Sesión 6: Análisis de la legislación laboral chilena sobre conciliación de la vida personal y laboral</w:t>
      </w:r>
    </w:p>
    <w:p w14:paraId="3B9DD620" w14:textId="072D111F" w:rsidR="005337C5" w:rsidRPr="004F4D3C" w:rsidRDefault="00AB0CA5" w:rsidP="00F277FB">
      <w:pPr>
        <w:pStyle w:val="Textoindependiente"/>
        <w:spacing w:before="0" w:after="0"/>
        <w:rPr>
          <w:rFonts w:asciiTheme="majorHAnsi" w:hAnsiTheme="majorHAnsi" w:cstheme="majorHAnsi"/>
          <w:b/>
          <w:bCs/>
          <w:lang w:val="es-CL"/>
        </w:rPr>
      </w:pPr>
      <w:r w:rsidRPr="004F4D3C">
        <w:rPr>
          <w:rFonts w:asciiTheme="majorHAnsi" w:hAnsiTheme="majorHAnsi" w:cstheme="majorHAnsi"/>
          <w:b/>
          <w:bCs/>
          <w:lang w:val="es-CL"/>
        </w:rPr>
        <w:t xml:space="preserve">FECHA: </w:t>
      </w:r>
      <w:r w:rsidR="00EA13C5">
        <w:rPr>
          <w:rFonts w:asciiTheme="majorHAnsi" w:hAnsiTheme="majorHAnsi" w:cstheme="majorHAnsi"/>
          <w:b/>
          <w:bCs/>
          <w:lang w:val="es-CL"/>
        </w:rPr>
        <w:t>13</w:t>
      </w:r>
      <w:r w:rsidRPr="004F4D3C">
        <w:rPr>
          <w:rFonts w:asciiTheme="majorHAnsi" w:hAnsiTheme="majorHAnsi" w:cstheme="majorHAnsi"/>
          <w:b/>
          <w:bCs/>
          <w:lang w:val="es-CL"/>
        </w:rPr>
        <w:t xml:space="preserve"> DE OCTUBRE DE 2026</w:t>
      </w:r>
    </w:p>
    <w:p w14:paraId="1FD7B093" w14:textId="51897FE7" w:rsidR="00743034" w:rsidRDefault="00D6177C" w:rsidP="00F277FB">
      <w:pPr>
        <w:spacing w:after="0"/>
        <w:jc w:val="both"/>
        <w:rPr>
          <w:rFonts w:asciiTheme="majorHAnsi" w:hAnsiTheme="majorHAnsi" w:cstheme="majorHAnsi"/>
          <w:color w:val="000000" w:themeColor="text1"/>
          <w:lang w:val="es-CL"/>
        </w:rPr>
      </w:pPr>
      <w:r w:rsidRPr="00E00DDA">
        <w:rPr>
          <w:rFonts w:asciiTheme="majorHAnsi" w:hAnsiTheme="majorHAnsi" w:cstheme="majorHAnsi"/>
          <w:b/>
          <w:bCs/>
          <w:u w:val="single"/>
          <w:lang w:val="es-CL"/>
        </w:rPr>
        <w:t>DOCENTE: Daniela López</w:t>
      </w:r>
      <w:r w:rsidR="00E00DDA" w:rsidRPr="00E00DDA">
        <w:rPr>
          <w:rFonts w:asciiTheme="majorHAnsi" w:hAnsiTheme="majorHAnsi" w:cstheme="majorHAnsi"/>
          <w:b/>
          <w:bCs/>
          <w:u w:val="single"/>
          <w:lang w:val="es-CL"/>
        </w:rPr>
        <w:t xml:space="preserve"> </w:t>
      </w:r>
      <w:r w:rsidRPr="00E00DDA">
        <w:rPr>
          <w:rFonts w:asciiTheme="majorHAnsi" w:hAnsiTheme="majorHAnsi" w:cstheme="majorHAnsi"/>
          <w:b/>
          <w:bCs/>
          <w:u w:val="single"/>
          <w:lang w:val="es-CL"/>
        </w:rPr>
        <w:t>Leiva.</w:t>
      </w:r>
      <w:r w:rsidRPr="004F4D3C">
        <w:rPr>
          <w:rFonts w:asciiTheme="majorHAnsi" w:hAnsiTheme="majorHAnsi" w:cstheme="majorHAnsi"/>
          <w:color w:val="000000" w:themeColor="text1"/>
          <w:lang w:val="es-CL"/>
        </w:rPr>
        <w:t xml:space="preserve"> Máster en Derecho de Género (U. de Jaén, España / IEJ Chile). Ex </w:t>
      </w:r>
      <w:proofErr w:type="gramStart"/>
      <w:r w:rsidRPr="004F4D3C">
        <w:rPr>
          <w:rFonts w:asciiTheme="majorHAnsi" w:hAnsiTheme="majorHAnsi" w:cstheme="majorHAnsi"/>
          <w:color w:val="000000" w:themeColor="text1"/>
          <w:lang w:val="es-CL"/>
        </w:rPr>
        <w:t>Jefa</w:t>
      </w:r>
      <w:proofErr w:type="gramEnd"/>
      <w:r w:rsidRPr="004F4D3C">
        <w:rPr>
          <w:rFonts w:asciiTheme="majorHAnsi" w:hAnsiTheme="majorHAnsi" w:cstheme="majorHAnsi"/>
          <w:color w:val="000000" w:themeColor="text1"/>
          <w:lang w:val="es-CL"/>
        </w:rPr>
        <w:t xml:space="preserve"> de Transversalización de Género, Subsecretaría del Trabajo. Directora del Observatorio de Participación Ciudadana y No Discriminación (</w:t>
      </w:r>
      <w:proofErr w:type="spellStart"/>
      <w:r w:rsidRPr="004F4D3C">
        <w:rPr>
          <w:rFonts w:asciiTheme="majorHAnsi" w:hAnsiTheme="majorHAnsi" w:cstheme="majorHAnsi"/>
          <w:color w:val="000000" w:themeColor="text1"/>
          <w:lang w:val="es-CL"/>
        </w:rPr>
        <w:t>Segegob</w:t>
      </w:r>
      <w:proofErr w:type="spellEnd"/>
      <w:r w:rsidRPr="004F4D3C">
        <w:rPr>
          <w:rFonts w:asciiTheme="majorHAnsi" w:hAnsiTheme="majorHAnsi" w:cstheme="majorHAnsi"/>
          <w:color w:val="000000" w:themeColor="text1"/>
          <w:lang w:val="es-CL"/>
        </w:rPr>
        <w:t>).</w:t>
      </w:r>
    </w:p>
    <w:p w14:paraId="07EA0D6B" w14:textId="77777777" w:rsidR="00F277FB" w:rsidRDefault="00F277FB" w:rsidP="00F277FB">
      <w:pPr>
        <w:spacing w:after="0"/>
        <w:jc w:val="both"/>
        <w:rPr>
          <w:rFonts w:asciiTheme="majorHAnsi" w:hAnsiTheme="majorHAnsi" w:cstheme="majorHAnsi"/>
          <w:color w:val="000000" w:themeColor="text1"/>
          <w:lang w:val="es-CL"/>
        </w:rPr>
      </w:pPr>
    </w:p>
    <w:p w14:paraId="6E6B00B7" w14:textId="77777777" w:rsidR="00F277FB" w:rsidRDefault="00F277FB" w:rsidP="00F277FB">
      <w:pPr>
        <w:jc w:val="both"/>
        <w:rPr>
          <w:kern w:val="2"/>
          <w:lang w:val="es-CL" w:eastAsia="es-CL"/>
          <w14:ligatures w14:val="standardContextual"/>
        </w:rPr>
      </w:pPr>
      <w:r w:rsidRPr="002A254D">
        <w:rPr>
          <w:rFonts w:ascii="Calibri" w:hAnsi="Calibri" w:cs="Calibri"/>
          <w:b/>
          <w:bCs/>
          <w:color w:val="000000"/>
          <w:lang w:val="es-CL"/>
        </w:rPr>
        <w:t>Contenido:</w:t>
      </w:r>
      <w:r w:rsidRPr="002A254D">
        <w:rPr>
          <w:rFonts w:ascii="Calibri" w:hAnsi="Calibri" w:cs="Calibri"/>
          <w:color w:val="000000"/>
          <w:lang w:val="es-CL"/>
        </w:rPr>
        <w:t xml:space="preserve"> Análisis de la legislación laboral chilena sobre conciliación de la vida personal y laboral (Ley N.º 21.645). Herramientas para garantizar el derecho a cuidar.</w:t>
      </w:r>
    </w:p>
    <w:p w14:paraId="4EA9BCA2" w14:textId="77777777" w:rsidR="00A45AA0" w:rsidRPr="00A54FDE" w:rsidRDefault="00F663EA" w:rsidP="00A54FDE">
      <w:pPr>
        <w:pStyle w:val="Ttulo3"/>
        <w:shd w:val="clear" w:color="auto" w:fill="D9EAF7"/>
        <w:spacing w:line="360" w:lineRule="auto"/>
        <w:jc w:val="both"/>
        <w:rPr>
          <w:lang w:val="es-CL"/>
        </w:rPr>
      </w:pPr>
      <w:r w:rsidRPr="002A254D">
        <w:rPr>
          <w:color w:val="000000"/>
          <w:lang w:val="es-CL"/>
        </w:rPr>
        <w:t>Sesión 7: Contraste y evaluación de la legislación laboral chilena a la luz del contenido del derecho a cuidar fijado por la Corte IDH</w:t>
      </w:r>
    </w:p>
    <w:p w14:paraId="3938A0D0" w14:textId="7658D7F0" w:rsidR="005337C5" w:rsidRPr="004F4D3C" w:rsidRDefault="00EB562F" w:rsidP="00F277FB">
      <w:pPr>
        <w:pStyle w:val="Textoindependiente"/>
        <w:spacing w:before="0" w:after="0"/>
        <w:rPr>
          <w:rFonts w:asciiTheme="majorHAnsi" w:hAnsiTheme="majorHAnsi" w:cstheme="majorHAnsi"/>
          <w:b/>
          <w:bCs/>
          <w:lang w:val="es-CL"/>
        </w:rPr>
      </w:pPr>
      <w:r w:rsidRPr="004F4D3C">
        <w:rPr>
          <w:rFonts w:asciiTheme="majorHAnsi" w:hAnsiTheme="majorHAnsi" w:cstheme="majorHAnsi"/>
          <w:b/>
          <w:bCs/>
          <w:lang w:val="es-CL"/>
        </w:rPr>
        <w:t xml:space="preserve">FECHA: </w:t>
      </w:r>
      <w:r w:rsidR="002557DB">
        <w:rPr>
          <w:rFonts w:asciiTheme="majorHAnsi" w:hAnsiTheme="majorHAnsi" w:cstheme="majorHAnsi"/>
          <w:b/>
          <w:bCs/>
          <w:lang w:val="es-CL"/>
        </w:rPr>
        <w:t>20</w:t>
      </w:r>
      <w:r w:rsidRPr="004F4D3C">
        <w:rPr>
          <w:rFonts w:asciiTheme="majorHAnsi" w:hAnsiTheme="majorHAnsi" w:cstheme="majorHAnsi"/>
          <w:b/>
          <w:bCs/>
          <w:lang w:val="es-CL"/>
        </w:rPr>
        <w:t xml:space="preserve"> DE OCTUBRE </w:t>
      </w:r>
    </w:p>
    <w:p w14:paraId="22883A84" w14:textId="77777777" w:rsidR="00743034" w:rsidRDefault="00D6177C" w:rsidP="00F277FB">
      <w:pPr>
        <w:spacing w:after="0"/>
        <w:jc w:val="both"/>
        <w:rPr>
          <w:rFonts w:asciiTheme="majorHAnsi" w:hAnsiTheme="majorHAnsi" w:cstheme="majorHAnsi"/>
          <w:color w:val="000000" w:themeColor="text1"/>
          <w:lang w:val="es-CL"/>
        </w:rPr>
      </w:pPr>
      <w:r w:rsidRPr="00E00DDA">
        <w:rPr>
          <w:rFonts w:asciiTheme="majorHAnsi" w:hAnsiTheme="majorHAnsi" w:cstheme="majorHAnsi"/>
          <w:b/>
          <w:bCs/>
          <w:u w:val="single"/>
          <w:lang w:val="es-CL"/>
        </w:rPr>
        <w:t>DOCENTE: Victoria Martínez Placencia</w:t>
      </w:r>
      <w:r w:rsidRPr="00E00DDA">
        <w:rPr>
          <w:rFonts w:asciiTheme="majorHAnsi" w:hAnsiTheme="majorHAnsi" w:cstheme="majorHAnsi"/>
          <w:b/>
          <w:bCs/>
          <w:lang w:val="es-CL"/>
        </w:rPr>
        <w:t>.</w:t>
      </w:r>
      <w:r w:rsidRPr="004F4D3C">
        <w:rPr>
          <w:rFonts w:asciiTheme="majorHAnsi" w:hAnsiTheme="majorHAnsi" w:cstheme="majorHAnsi"/>
          <w:color w:val="000000" w:themeColor="text1"/>
          <w:lang w:val="es-CL"/>
        </w:rPr>
        <w:t xml:space="preserve"> LLM en Teoría del Derecho (UCL, Reino Unido). Candidata a Doctora en Derecho (UDP). Profesora de Derecho Laboral y </w:t>
      </w:r>
      <w:proofErr w:type="gramStart"/>
      <w:r w:rsidRPr="004F4D3C">
        <w:rPr>
          <w:rFonts w:asciiTheme="majorHAnsi" w:hAnsiTheme="majorHAnsi" w:cstheme="majorHAnsi"/>
          <w:color w:val="000000" w:themeColor="text1"/>
          <w:lang w:val="es-CL"/>
        </w:rPr>
        <w:t>Directora</w:t>
      </w:r>
      <w:proofErr w:type="gramEnd"/>
      <w:r w:rsidRPr="004F4D3C">
        <w:rPr>
          <w:rFonts w:asciiTheme="majorHAnsi" w:hAnsiTheme="majorHAnsi" w:cstheme="majorHAnsi"/>
          <w:color w:val="000000" w:themeColor="text1"/>
          <w:lang w:val="es-CL"/>
        </w:rPr>
        <w:t xml:space="preserve"> del Programa Derecho y Cuidados, Universidad Alberto Hurtado.</w:t>
      </w:r>
    </w:p>
    <w:p w14:paraId="19E2CB71" w14:textId="77777777" w:rsidR="00F277FB" w:rsidRDefault="00F277FB" w:rsidP="00F277FB">
      <w:pPr>
        <w:pStyle w:val="FirstParagraph"/>
        <w:jc w:val="both"/>
        <w:rPr>
          <w:kern w:val="2"/>
          <w:lang w:val="es-CL" w:eastAsia="es-CL"/>
          <w14:ligatures w14:val="standardContextual"/>
        </w:rPr>
      </w:pPr>
      <w:r w:rsidRPr="002A254D">
        <w:rPr>
          <w:rFonts w:ascii="Calibri" w:hAnsi="Calibri" w:cs="Calibri"/>
          <w:b/>
          <w:bCs/>
          <w:color w:val="000000"/>
          <w:lang w:val="es-CL"/>
        </w:rPr>
        <w:t>Contenido:</w:t>
      </w:r>
      <w:r w:rsidRPr="002A254D">
        <w:rPr>
          <w:rFonts w:ascii="Calibri" w:hAnsi="Calibri" w:cs="Calibri"/>
          <w:color w:val="000000"/>
          <w:lang w:val="es-CL"/>
        </w:rPr>
        <w:t xml:space="preserve"> Contraste con los estándares de la Corte Interamericana en la OC N.º 31/25. Criterios interpretativos para la efectiva implementación del derecho a cuidar en el contexto laboral.</w:t>
      </w:r>
    </w:p>
    <w:p w14:paraId="194C2825" w14:textId="62E327E4" w:rsidR="00A45AA0" w:rsidRPr="007615D6" w:rsidRDefault="007615D6" w:rsidP="007615D6">
      <w:pPr>
        <w:pStyle w:val="Ttulo2"/>
        <w:shd w:val="clear" w:color="auto" w:fill="EAF2F8"/>
        <w:spacing w:line="360" w:lineRule="auto"/>
        <w:jc w:val="both"/>
        <w:rPr>
          <w:lang w:val="es-CL"/>
        </w:rPr>
      </w:pPr>
      <w:r w:rsidRPr="007615D6">
        <w:rPr>
          <w:color w:val="000000"/>
          <w:lang w:val="es-CL"/>
        </w:rPr>
        <w:lastRenderedPageBreak/>
        <w:t xml:space="preserve">V. </w:t>
      </w:r>
      <w:r w:rsidRPr="002A254D">
        <w:rPr>
          <w:color w:val="000000"/>
          <w:lang w:val="es-CL"/>
        </w:rPr>
        <w:t>BIBLIOGRAFÍA</w:t>
      </w:r>
    </w:p>
    <w:p w14:paraId="476C5B38" w14:textId="77777777" w:rsidR="00743034" w:rsidRPr="004F4D3C" w:rsidRDefault="00D6177C" w:rsidP="008053F2">
      <w:pPr>
        <w:pStyle w:val="Ttulo3"/>
        <w:spacing w:line="360" w:lineRule="auto"/>
        <w:jc w:val="both"/>
        <w:rPr>
          <w:rFonts w:cstheme="majorHAnsi"/>
          <w:color w:val="000000" w:themeColor="text1"/>
          <w:lang w:val="es-CL"/>
        </w:rPr>
      </w:pPr>
      <w:r w:rsidRPr="002A254D">
        <w:rPr>
          <w:color w:val="000000"/>
          <w:lang w:val="es-CL"/>
        </w:rPr>
        <w:t>A. Bibliografía básica</w:t>
      </w:r>
    </w:p>
    <w:p w14:paraId="5BA279D1" w14:textId="77777777" w:rsidR="008053F2" w:rsidRPr="008053F2" w:rsidRDefault="008053F2" w:rsidP="008053F2">
      <w:pPr>
        <w:pStyle w:val="Prrafodelista"/>
        <w:numPr>
          <w:ilvl w:val="0"/>
          <w:numId w:val="4"/>
        </w:numPr>
        <w:rPr>
          <w:kern w:val="2"/>
          <w:lang w:val="es-CL" w:eastAsia="es-CL"/>
          <w14:ligatures w14:val="standardContextual"/>
        </w:rPr>
      </w:pPr>
      <w:r w:rsidRPr="008053F2">
        <w:rPr>
          <w:rFonts w:ascii="Calibri" w:hAnsi="Calibri" w:cs="Calibri"/>
          <w:lang w:val="es-CL"/>
        </w:rPr>
        <w:t xml:space="preserve">Batthyány, Karina (coord.) (2021). </w:t>
      </w:r>
      <w:r w:rsidRPr="008053F2">
        <w:rPr>
          <w:rFonts w:ascii="Calibri" w:hAnsi="Calibri" w:cs="Calibri"/>
          <w:i/>
          <w:iCs/>
          <w:lang w:val="es-CL"/>
        </w:rPr>
        <w:t>Miradas latinoamericanas a los cuidados</w:t>
      </w:r>
      <w:r w:rsidRPr="008053F2">
        <w:rPr>
          <w:rFonts w:ascii="Calibri" w:hAnsi="Calibri" w:cs="Calibri"/>
          <w:lang w:val="es-CL"/>
        </w:rPr>
        <w:t>.</w:t>
      </w:r>
    </w:p>
    <w:p w14:paraId="03282AF6" w14:textId="77777777" w:rsidR="008053F2" w:rsidRPr="008053F2" w:rsidRDefault="008053F2" w:rsidP="008053F2">
      <w:pPr>
        <w:pStyle w:val="Prrafodelista"/>
        <w:numPr>
          <w:ilvl w:val="0"/>
          <w:numId w:val="4"/>
        </w:numPr>
        <w:rPr>
          <w:lang w:val="es-CL"/>
        </w:rPr>
      </w:pPr>
      <w:r w:rsidRPr="008053F2">
        <w:rPr>
          <w:rFonts w:ascii="Calibri" w:hAnsi="Calibri" w:cs="Calibri"/>
          <w:lang w:val="es-CL"/>
        </w:rPr>
        <w:t xml:space="preserve">Caamaño Rojo, Eduardo (2010). </w:t>
      </w:r>
      <w:r w:rsidRPr="008053F2">
        <w:rPr>
          <w:rFonts w:ascii="Calibri" w:hAnsi="Calibri" w:cs="Calibri"/>
          <w:i/>
          <w:iCs/>
          <w:lang w:val="es-CL"/>
        </w:rPr>
        <w:t>Mujer y trabajo: origen y ocaso del modelo del padre proveedor y la madre cuidadora</w:t>
      </w:r>
      <w:r w:rsidRPr="008053F2">
        <w:rPr>
          <w:rFonts w:ascii="Calibri" w:hAnsi="Calibri" w:cs="Calibri"/>
          <w:lang w:val="es-CL"/>
        </w:rPr>
        <w:t>.</w:t>
      </w:r>
    </w:p>
    <w:p w14:paraId="3704BF4A" w14:textId="77777777" w:rsidR="008053F2" w:rsidRDefault="008053F2" w:rsidP="008053F2">
      <w:pPr>
        <w:pStyle w:val="Prrafodelista"/>
        <w:numPr>
          <w:ilvl w:val="0"/>
          <w:numId w:val="4"/>
        </w:numPr>
      </w:pPr>
      <w:r w:rsidRPr="008053F2">
        <w:rPr>
          <w:rFonts w:ascii="Calibri" w:hAnsi="Calibri" w:cs="Calibri"/>
        </w:rPr>
        <w:t xml:space="preserve">CEPAL (2025). </w:t>
      </w:r>
      <w:proofErr w:type="spellStart"/>
      <w:r w:rsidRPr="008053F2">
        <w:rPr>
          <w:rFonts w:ascii="Calibri" w:hAnsi="Calibri" w:cs="Calibri"/>
          <w:i/>
          <w:iCs/>
        </w:rPr>
        <w:t>Compromiso</w:t>
      </w:r>
      <w:proofErr w:type="spellEnd"/>
      <w:r w:rsidRPr="008053F2">
        <w:rPr>
          <w:rFonts w:ascii="Calibri" w:hAnsi="Calibri" w:cs="Calibri"/>
          <w:i/>
          <w:iCs/>
        </w:rPr>
        <w:t xml:space="preserve"> de Tlatelolco</w:t>
      </w:r>
      <w:r w:rsidRPr="008053F2">
        <w:rPr>
          <w:rFonts w:ascii="Calibri" w:hAnsi="Calibri" w:cs="Calibri"/>
        </w:rPr>
        <w:t>.</w:t>
      </w:r>
    </w:p>
    <w:p w14:paraId="4C2B3BE6" w14:textId="77777777" w:rsidR="008053F2" w:rsidRDefault="008053F2" w:rsidP="008053F2">
      <w:pPr>
        <w:pStyle w:val="Prrafodelista"/>
        <w:numPr>
          <w:ilvl w:val="0"/>
          <w:numId w:val="4"/>
        </w:numPr>
      </w:pPr>
      <w:r w:rsidRPr="008053F2">
        <w:rPr>
          <w:rFonts w:ascii="Calibri" w:hAnsi="Calibri" w:cs="Calibri"/>
        </w:rPr>
        <w:t xml:space="preserve">Chile. </w:t>
      </w:r>
      <w:r w:rsidRPr="008053F2">
        <w:rPr>
          <w:rFonts w:ascii="Calibri" w:hAnsi="Calibri" w:cs="Calibri"/>
          <w:i/>
          <w:iCs/>
        </w:rPr>
        <w:t xml:space="preserve">Código del </w:t>
      </w:r>
      <w:proofErr w:type="spellStart"/>
      <w:r w:rsidRPr="008053F2">
        <w:rPr>
          <w:rFonts w:ascii="Calibri" w:hAnsi="Calibri" w:cs="Calibri"/>
          <w:i/>
          <w:iCs/>
        </w:rPr>
        <w:t>Trabajo</w:t>
      </w:r>
      <w:proofErr w:type="spellEnd"/>
      <w:r w:rsidRPr="008053F2">
        <w:rPr>
          <w:rFonts w:ascii="Calibri" w:hAnsi="Calibri" w:cs="Calibri"/>
        </w:rPr>
        <w:t>.</w:t>
      </w:r>
    </w:p>
    <w:p w14:paraId="31A5B202" w14:textId="77777777" w:rsidR="008053F2" w:rsidRDefault="008053F2" w:rsidP="008053F2">
      <w:pPr>
        <w:pStyle w:val="Prrafodelista"/>
        <w:numPr>
          <w:ilvl w:val="0"/>
          <w:numId w:val="4"/>
        </w:numPr>
      </w:pPr>
      <w:r w:rsidRPr="008053F2">
        <w:rPr>
          <w:rFonts w:ascii="Calibri" w:hAnsi="Calibri" w:cs="Calibri"/>
          <w:lang w:val="es-CL"/>
        </w:rPr>
        <w:t xml:space="preserve">Corte Interamericana de Derechos Humanos (2025). </w:t>
      </w:r>
      <w:proofErr w:type="spellStart"/>
      <w:r w:rsidRPr="008053F2">
        <w:rPr>
          <w:rFonts w:ascii="Calibri" w:hAnsi="Calibri" w:cs="Calibri"/>
          <w:i/>
          <w:iCs/>
        </w:rPr>
        <w:t>Opinión</w:t>
      </w:r>
      <w:proofErr w:type="spellEnd"/>
      <w:r w:rsidRPr="008053F2">
        <w:rPr>
          <w:rFonts w:ascii="Calibri" w:hAnsi="Calibri" w:cs="Calibri"/>
          <w:i/>
          <w:iCs/>
        </w:rPr>
        <w:t xml:space="preserve"> </w:t>
      </w:r>
      <w:proofErr w:type="spellStart"/>
      <w:r w:rsidRPr="008053F2">
        <w:rPr>
          <w:rFonts w:ascii="Calibri" w:hAnsi="Calibri" w:cs="Calibri"/>
          <w:i/>
          <w:iCs/>
        </w:rPr>
        <w:t>Consultiva</w:t>
      </w:r>
      <w:proofErr w:type="spellEnd"/>
      <w:r w:rsidRPr="008053F2">
        <w:rPr>
          <w:rFonts w:ascii="Calibri" w:hAnsi="Calibri" w:cs="Calibri"/>
          <w:i/>
          <w:iCs/>
        </w:rPr>
        <w:t xml:space="preserve"> </w:t>
      </w:r>
      <w:proofErr w:type="gramStart"/>
      <w:r w:rsidRPr="008053F2">
        <w:rPr>
          <w:rFonts w:ascii="Calibri" w:hAnsi="Calibri" w:cs="Calibri"/>
          <w:i/>
          <w:iCs/>
        </w:rPr>
        <w:t>N.º</w:t>
      </w:r>
      <w:proofErr w:type="gramEnd"/>
      <w:r w:rsidRPr="008053F2">
        <w:rPr>
          <w:rFonts w:ascii="Calibri" w:hAnsi="Calibri" w:cs="Calibri"/>
          <w:i/>
          <w:iCs/>
        </w:rPr>
        <w:t xml:space="preserve"> 31/25</w:t>
      </w:r>
      <w:r w:rsidRPr="008053F2">
        <w:rPr>
          <w:rFonts w:ascii="Calibri" w:hAnsi="Calibri" w:cs="Calibri"/>
        </w:rPr>
        <w:t>.</w:t>
      </w:r>
    </w:p>
    <w:p w14:paraId="3CAACD32" w14:textId="77777777" w:rsidR="008053F2" w:rsidRPr="008053F2" w:rsidRDefault="008053F2" w:rsidP="008053F2">
      <w:pPr>
        <w:pStyle w:val="Prrafodelista"/>
        <w:numPr>
          <w:ilvl w:val="0"/>
          <w:numId w:val="4"/>
        </w:numPr>
        <w:rPr>
          <w:lang w:val="es-CL"/>
        </w:rPr>
      </w:pPr>
      <w:r w:rsidRPr="008053F2">
        <w:rPr>
          <w:rFonts w:ascii="Calibri" w:hAnsi="Calibri" w:cs="Calibri"/>
          <w:lang w:val="es-CL"/>
        </w:rPr>
        <w:t xml:space="preserve">Fuenzalida, Patricia; Herrera, Florencia (2023). </w:t>
      </w:r>
      <w:r w:rsidRPr="008053F2">
        <w:rPr>
          <w:rFonts w:ascii="Calibri" w:hAnsi="Calibri" w:cs="Calibri"/>
          <w:i/>
          <w:iCs/>
          <w:lang w:val="es-CL"/>
        </w:rPr>
        <w:t>Maternidad, labores de cuidado e igualdad en la legislación laboral chilena</w:t>
      </w:r>
      <w:r w:rsidRPr="008053F2">
        <w:rPr>
          <w:rFonts w:ascii="Calibri" w:hAnsi="Calibri" w:cs="Calibri"/>
          <w:lang w:val="es-CL"/>
        </w:rPr>
        <w:t>.</w:t>
      </w:r>
    </w:p>
    <w:p w14:paraId="7F8EC22A" w14:textId="77777777" w:rsidR="008053F2" w:rsidRPr="008053F2" w:rsidRDefault="008053F2" w:rsidP="008053F2">
      <w:pPr>
        <w:pStyle w:val="Prrafodelista"/>
        <w:numPr>
          <w:ilvl w:val="0"/>
          <w:numId w:val="4"/>
        </w:numPr>
        <w:rPr>
          <w:lang w:val="es-CL"/>
        </w:rPr>
      </w:pPr>
      <w:r w:rsidRPr="008053F2">
        <w:rPr>
          <w:rFonts w:ascii="Calibri" w:hAnsi="Calibri" w:cs="Calibri"/>
          <w:lang w:val="es-CL"/>
        </w:rPr>
        <w:t xml:space="preserve">Chile. </w:t>
      </w:r>
      <w:proofErr w:type="gramStart"/>
      <w:r w:rsidRPr="008053F2">
        <w:rPr>
          <w:rFonts w:ascii="Calibri" w:hAnsi="Calibri" w:cs="Calibri"/>
          <w:lang w:val="es-CL"/>
        </w:rPr>
        <w:t>Ley N.º</w:t>
      </w:r>
      <w:proofErr w:type="gramEnd"/>
      <w:r w:rsidRPr="008053F2">
        <w:rPr>
          <w:rFonts w:ascii="Calibri" w:hAnsi="Calibri" w:cs="Calibri"/>
          <w:lang w:val="es-CL"/>
        </w:rPr>
        <w:t xml:space="preserve"> 21.484 sobre responsabilidad parental y pago efectivo de pensiones de alimentos.</w:t>
      </w:r>
    </w:p>
    <w:p w14:paraId="22BBBEA5" w14:textId="77777777" w:rsidR="008053F2" w:rsidRPr="008053F2" w:rsidRDefault="008053F2" w:rsidP="008053F2">
      <w:pPr>
        <w:pStyle w:val="Prrafodelista"/>
        <w:numPr>
          <w:ilvl w:val="0"/>
          <w:numId w:val="4"/>
        </w:numPr>
        <w:rPr>
          <w:lang w:val="es-CL"/>
        </w:rPr>
      </w:pPr>
      <w:r w:rsidRPr="008053F2">
        <w:rPr>
          <w:rFonts w:ascii="Calibri" w:hAnsi="Calibri" w:cs="Calibri"/>
          <w:lang w:val="es-CL"/>
        </w:rPr>
        <w:t xml:space="preserve">Martínez Placencia, Victoria (2024). </w:t>
      </w:r>
      <w:r w:rsidRPr="008053F2">
        <w:rPr>
          <w:rFonts w:ascii="Calibri" w:hAnsi="Calibri" w:cs="Calibri"/>
          <w:i/>
          <w:iCs/>
          <w:lang w:val="es-CL"/>
        </w:rPr>
        <w:t>La dimensión laboral de la redistribución de los cuidados</w:t>
      </w:r>
      <w:r w:rsidRPr="008053F2">
        <w:rPr>
          <w:rFonts w:ascii="Calibri" w:hAnsi="Calibri" w:cs="Calibri"/>
          <w:lang w:val="es-CL"/>
        </w:rPr>
        <w:t>.</w:t>
      </w:r>
    </w:p>
    <w:p w14:paraId="178D7D4F" w14:textId="77777777" w:rsidR="008053F2" w:rsidRPr="008053F2" w:rsidRDefault="008053F2" w:rsidP="008053F2">
      <w:pPr>
        <w:pStyle w:val="Prrafodelista"/>
        <w:numPr>
          <w:ilvl w:val="0"/>
          <w:numId w:val="4"/>
        </w:numPr>
        <w:rPr>
          <w:lang w:val="es-CL"/>
        </w:rPr>
      </w:pPr>
      <w:r w:rsidRPr="008053F2">
        <w:rPr>
          <w:rFonts w:ascii="Calibri" w:hAnsi="Calibri" w:cs="Calibri"/>
          <w:lang w:val="es-CL"/>
        </w:rPr>
        <w:t xml:space="preserve">Martínez Placencia, Victoria (2025). </w:t>
      </w:r>
      <w:r w:rsidRPr="008053F2">
        <w:rPr>
          <w:rFonts w:ascii="Calibri" w:hAnsi="Calibri" w:cs="Calibri"/>
          <w:i/>
          <w:iCs/>
          <w:lang w:val="es-CL"/>
        </w:rPr>
        <w:t>La paradoja de la flexibilidad laboral para la igualdad de género</w:t>
      </w:r>
      <w:r w:rsidRPr="008053F2">
        <w:rPr>
          <w:rFonts w:ascii="Calibri" w:hAnsi="Calibri" w:cs="Calibri"/>
          <w:lang w:val="es-CL"/>
        </w:rPr>
        <w:t>.</w:t>
      </w:r>
    </w:p>
    <w:p w14:paraId="2A0D1079" w14:textId="77777777" w:rsidR="008053F2" w:rsidRPr="008053F2" w:rsidRDefault="008053F2" w:rsidP="008053F2">
      <w:pPr>
        <w:pStyle w:val="Prrafodelista"/>
        <w:numPr>
          <w:ilvl w:val="0"/>
          <w:numId w:val="4"/>
        </w:numPr>
        <w:rPr>
          <w:lang w:val="es-CL"/>
        </w:rPr>
      </w:pPr>
      <w:r w:rsidRPr="008053F2">
        <w:rPr>
          <w:rFonts w:ascii="Calibri" w:hAnsi="Calibri" w:cs="Calibri"/>
          <w:lang w:val="es-CL"/>
        </w:rPr>
        <w:t xml:space="preserve">Pautassi, Laura (2023). </w:t>
      </w:r>
      <w:r w:rsidRPr="008053F2">
        <w:rPr>
          <w:rFonts w:ascii="Calibri" w:hAnsi="Calibri" w:cs="Calibri"/>
          <w:i/>
          <w:iCs/>
          <w:lang w:val="es-CL"/>
        </w:rPr>
        <w:t>De la polisemia a la norma. El derecho humano al cuidado</w:t>
      </w:r>
      <w:r w:rsidRPr="008053F2">
        <w:rPr>
          <w:rFonts w:ascii="Calibri" w:hAnsi="Calibri" w:cs="Calibri"/>
          <w:lang w:val="es-CL"/>
        </w:rPr>
        <w:t>.</w:t>
      </w:r>
    </w:p>
    <w:p w14:paraId="523DC474" w14:textId="77777777" w:rsidR="008053F2" w:rsidRPr="008053F2" w:rsidRDefault="008053F2" w:rsidP="008053F2">
      <w:pPr>
        <w:pStyle w:val="Prrafodelista"/>
        <w:numPr>
          <w:ilvl w:val="0"/>
          <w:numId w:val="4"/>
        </w:numPr>
        <w:rPr>
          <w:lang w:val="es-CL"/>
        </w:rPr>
      </w:pPr>
      <w:r w:rsidRPr="008053F2">
        <w:rPr>
          <w:rFonts w:ascii="Calibri" w:hAnsi="Calibri" w:cs="Calibri"/>
          <w:lang w:val="es-CL"/>
        </w:rPr>
        <w:t xml:space="preserve">Pautassi, Laura (2024). </w:t>
      </w:r>
      <w:r w:rsidRPr="008053F2">
        <w:rPr>
          <w:rFonts w:ascii="Calibri" w:hAnsi="Calibri" w:cs="Calibri"/>
          <w:i/>
          <w:iCs/>
          <w:lang w:val="es-CL"/>
        </w:rPr>
        <w:t>El enfoque de género en las relaciones laborales en América Latina</w:t>
      </w:r>
      <w:r w:rsidRPr="008053F2">
        <w:rPr>
          <w:rFonts w:ascii="Calibri" w:hAnsi="Calibri" w:cs="Calibri"/>
          <w:lang w:val="es-CL"/>
        </w:rPr>
        <w:t>.</w:t>
      </w:r>
    </w:p>
    <w:p w14:paraId="26A66F75" w14:textId="77777777" w:rsidR="008053F2" w:rsidRPr="008053F2" w:rsidRDefault="008053F2" w:rsidP="008053F2">
      <w:pPr>
        <w:pStyle w:val="Prrafodelista"/>
        <w:numPr>
          <w:ilvl w:val="0"/>
          <w:numId w:val="4"/>
        </w:numPr>
        <w:rPr>
          <w:lang w:val="es-CL"/>
        </w:rPr>
      </w:pPr>
      <w:r w:rsidRPr="008053F2">
        <w:rPr>
          <w:rFonts w:ascii="Calibri" w:hAnsi="Calibri" w:cs="Calibri"/>
          <w:lang w:val="es-CL"/>
        </w:rPr>
        <w:t xml:space="preserve">Pérez Ahumada, Paz (2025). </w:t>
      </w:r>
      <w:r w:rsidRPr="008053F2">
        <w:rPr>
          <w:rFonts w:ascii="Calibri" w:hAnsi="Calibri" w:cs="Calibri"/>
          <w:i/>
          <w:iCs/>
          <w:lang w:val="es-CL"/>
        </w:rPr>
        <w:t>Informe de tasación de los cuidados en las pensiones de alimentos</w:t>
      </w:r>
      <w:r w:rsidRPr="008053F2">
        <w:rPr>
          <w:rFonts w:ascii="Calibri" w:hAnsi="Calibri" w:cs="Calibri"/>
          <w:lang w:val="es-CL"/>
        </w:rPr>
        <w:t>.</w:t>
      </w:r>
    </w:p>
    <w:p w14:paraId="5A0EA2C2" w14:textId="77777777" w:rsidR="008053F2" w:rsidRPr="00A45AA0" w:rsidRDefault="008053F2" w:rsidP="008053F2">
      <w:pPr>
        <w:pStyle w:val="Prrafodelista"/>
        <w:numPr>
          <w:ilvl w:val="0"/>
          <w:numId w:val="4"/>
        </w:numPr>
        <w:rPr>
          <w:lang w:val="es-CL"/>
        </w:rPr>
      </w:pPr>
      <w:r w:rsidRPr="00A45AA0">
        <w:rPr>
          <w:rFonts w:ascii="Calibri" w:hAnsi="Calibri" w:cs="Calibri"/>
          <w:lang w:val="es-CL"/>
        </w:rPr>
        <w:t xml:space="preserve">Rojas-Miño, Irene (2025). </w:t>
      </w:r>
      <w:r w:rsidRPr="00A45AA0">
        <w:rPr>
          <w:rFonts w:ascii="Calibri" w:hAnsi="Calibri" w:cs="Calibri"/>
          <w:i/>
          <w:iCs/>
          <w:lang w:val="es-CL"/>
        </w:rPr>
        <w:t>La regulación de las relaciones de trabajo en Chile frente a los desafíos de conciliación laboral y familiar</w:t>
      </w:r>
      <w:r w:rsidRPr="00A45AA0">
        <w:rPr>
          <w:rFonts w:ascii="Calibri" w:hAnsi="Calibri" w:cs="Calibri"/>
          <w:lang w:val="es-CL"/>
        </w:rPr>
        <w:t>.</w:t>
      </w:r>
    </w:p>
    <w:p w14:paraId="0A1881A6" w14:textId="77777777" w:rsidR="00743034" w:rsidRPr="004F4D3C" w:rsidRDefault="00D6177C" w:rsidP="00A45AA0">
      <w:pPr>
        <w:pStyle w:val="Ttulo3"/>
        <w:spacing w:line="360" w:lineRule="auto"/>
        <w:jc w:val="both"/>
        <w:rPr>
          <w:rFonts w:cstheme="majorHAnsi"/>
          <w:color w:val="000000" w:themeColor="text1"/>
          <w:lang w:val="es-CL"/>
        </w:rPr>
      </w:pPr>
      <w:r w:rsidRPr="002A254D">
        <w:rPr>
          <w:color w:val="000000"/>
          <w:lang w:val="es-CL"/>
        </w:rPr>
        <w:t>B. Bibliografía complementaria</w:t>
      </w:r>
    </w:p>
    <w:p w14:paraId="0963D834" w14:textId="77777777" w:rsidR="00A45AA0" w:rsidRPr="00A45AA0" w:rsidRDefault="00A45AA0" w:rsidP="00A45AA0">
      <w:pPr>
        <w:pStyle w:val="Prrafodelista"/>
        <w:numPr>
          <w:ilvl w:val="0"/>
          <w:numId w:val="5"/>
        </w:numPr>
        <w:rPr>
          <w:kern w:val="2"/>
          <w:lang w:val="es-CL" w:eastAsia="es-CL"/>
          <w14:ligatures w14:val="standardContextual"/>
        </w:rPr>
      </w:pPr>
      <w:proofErr w:type="spellStart"/>
      <w:r w:rsidRPr="00A45AA0">
        <w:rPr>
          <w:rFonts w:ascii="Calibri" w:hAnsi="Calibri" w:cs="Calibri"/>
          <w:lang w:val="es-CL"/>
        </w:rPr>
        <w:t>Addati</w:t>
      </w:r>
      <w:proofErr w:type="spellEnd"/>
      <w:r w:rsidRPr="00A45AA0">
        <w:rPr>
          <w:rFonts w:ascii="Calibri" w:hAnsi="Calibri" w:cs="Calibri"/>
          <w:lang w:val="es-CL"/>
        </w:rPr>
        <w:t xml:space="preserve">, Laura et al. (2019). </w:t>
      </w:r>
      <w:r w:rsidRPr="00A45AA0">
        <w:rPr>
          <w:rFonts w:ascii="Calibri" w:hAnsi="Calibri" w:cs="Calibri"/>
          <w:i/>
          <w:iCs/>
          <w:lang w:val="es-CL"/>
        </w:rPr>
        <w:t>El trabajo de cuidados y los trabajadores del cuidado para un futuro con trabajo decente</w:t>
      </w:r>
      <w:r w:rsidRPr="00A45AA0">
        <w:rPr>
          <w:rFonts w:ascii="Calibri" w:hAnsi="Calibri" w:cs="Calibri"/>
          <w:lang w:val="es-CL"/>
        </w:rPr>
        <w:t>.</w:t>
      </w:r>
    </w:p>
    <w:p w14:paraId="566A0128" w14:textId="77777777" w:rsidR="00A45AA0" w:rsidRPr="00A45AA0" w:rsidRDefault="00A45AA0" w:rsidP="00A45AA0">
      <w:pPr>
        <w:pStyle w:val="Prrafodelista"/>
        <w:numPr>
          <w:ilvl w:val="0"/>
          <w:numId w:val="5"/>
        </w:numPr>
        <w:rPr>
          <w:lang w:val="es-CL"/>
        </w:rPr>
      </w:pPr>
      <w:r w:rsidRPr="00A45AA0">
        <w:rPr>
          <w:rFonts w:ascii="Calibri" w:hAnsi="Calibri" w:cs="Calibri"/>
          <w:lang w:val="es-CL"/>
        </w:rPr>
        <w:t xml:space="preserve">Alvarado Barrientos, Paulina et al. (eds.) (2025). </w:t>
      </w:r>
      <w:r w:rsidRPr="00A45AA0">
        <w:rPr>
          <w:rFonts w:ascii="Calibri" w:hAnsi="Calibri" w:cs="Calibri"/>
          <w:i/>
          <w:iCs/>
          <w:lang w:val="es-CL"/>
        </w:rPr>
        <w:t>El tiempo en el trabajo y sus brechas de género</w:t>
      </w:r>
      <w:r w:rsidRPr="00A45AA0">
        <w:rPr>
          <w:rFonts w:ascii="Calibri" w:hAnsi="Calibri" w:cs="Calibri"/>
          <w:lang w:val="es-CL"/>
        </w:rPr>
        <w:t>.</w:t>
      </w:r>
    </w:p>
    <w:p w14:paraId="3BBB3333" w14:textId="77777777" w:rsidR="00A45AA0" w:rsidRPr="00A45AA0" w:rsidRDefault="00A45AA0" w:rsidP="00A45AA0">
      <w:pPr>
        <w:pStyle w:val="Prrafodelista"/>
        <w:numPr>
          <w:ilvl w:val="0"/>
          <w:numId w:val="5"/>
        </w:numPr>
        <w:rPr>
          <w:lang w:val="es-CL"/>
        </w:rPr>
      </w:pPr>
      <w:r w:rsidRPr="00A45AA0">
        <w:rPr>
          <w:rFonts w:ascii="Calibri" w:hAnsi="Calibri" w:cs="Calibri"/>
          <w:lang w:val="es-CL"/>
        </w:rPr>
        <w:t xml:space="preserve">Batthyány, Karina; Genta, N.; Perrotta, V. (2015). </w:t>
      </w:r>
      <w:r w:rsidRPr="00A45AA0">
        <w:rPr>
          <w:rFonts w:ascii="Calibri" w:hAnsi="Calibri" w:cs="Calibri"/>
          <w:i/>
          <w:iCs/>
          <w:lang w:val="es-CL"/>
        </w:rPr>
        <w:t>El aporte de las familias al cuidado</w:t>
      </w:r>
      <w:r w:rsidRPr="00A45AA0">
        <w:rPr>
          <w:rFonts w:ascii="Calibri" w:hAnsi="Calibri" w:cs="Calibri"/>
          <w:lang w:val="es-CL"/>
        </w:rPr>
        <w:t>.</w:t>
      </w:r>
    </w:p>
    <w:p w14:paraId="17A7F2F0" w14:textId="77777777" w:rsidR="00A45AA0" w:rsidRPr="00A45AA0" w:rsidRDefault="00A45AA0" w:rsidP="00A45AA0">
      <w:pPr>
        <w:pStyle w:val="Prrafodelista"/>
        <w:numPr>
          <w:ilvl w:val="0"/>
          <w:numId w:val="5"/>
        </w:numPr>
        <w:rPr>
          <w:lang w:val="es-CL"/>
        </w:rPr>
      </w:pPr>
      <w:proofErr w:type="spellStart"/>
      <w:r w:rsidRPr="00A45AA0">
        <w:rPr>
          <w:rFonts w:ascii="Calibri" w:hAnsi="Calibri" w:cs="Calibri"/>
          <w:lang w:val="es-CL"/>
        </w:rPr>
        <w:t>Borgeaud-Garciandía</w:t>
      </w:r>
      <w:proofErr w:type="spellEnd"/>
      <w:r w:rsidRPr="00A45AA0">
        <w:rPr>
          <w:rFonts w:ascii="Calibri" w:hAnsi="Calibri" w:cs="Calibri"/>
          <w:lang w:val="es-CL"/>
        </w:rPr>
        <w:t>, N. (</w:t>
      </w:r>
      <w:proofErr w:type="spellStart"/>
      <w:r w:rsidRPr="00A45AA0">
        <w:rPr>
          <w:rFonts w:ascii="Calibri" w:hAnsi="Calibri" w:cs="Calibri"/>
          <w:lang w:val="es-CL"/>
        </w:rPr>
        <w:t>comp.</w:t>
      </w:r>
      <w:proofErr w:type="spellEnd"/>
      <w:r w:rsidRPr="00A45AA0">
        <w:rPr>
          <w:rFonts w:ascii="Calibri" w:hAnsi="Calibri" w:cs="Calibri"/>
          <w:lang w:val="es-CL"/>
        </w:rPr>
        <w:t xml:space="preserve">) (2018). </w:t>
      </w:r>
      <w:r w:rsidRPr="00A45AA0">
        <w:rPr>
          <w:rFonts w:ascii="Calibri" w:hAnsi="Calibri" w:cs="Calibri"/>
          <w:i/>
          <w:iCs/>
          <w:lang w:val="es-CL"/>
        </w:rPr>
        <w:t>El trabajo de cuidado</w:t>
      </w:r>
      <w:r w:rsidRPr="00A45AA0">
        <w:rPr>
          <w:rFonts w:ascii="Calibri" w:hAnsi="Calibri" w:cs="Calibri"/>
          <w:lang w:val="es-CL"/>
        </w:rPr>
        <w:t>.</w:t>
      </w:r>
    </w:p>
    <w:p w14:paraId="211F98A3" w14:textId="77777777" w:rsidR="00A45AA0" w:rsidRPr="00A45AA0" w:rsidRDefault="00A45AA0" w:rsidP="00A45AA0">
      <w:pPr>
        <w:pStyle w:val="Prrafodelista"/>
        <w:numPr>
          <w:ilvl w:val="0"/>
          <w:numId w:val="5"/>
        </w:numPr>
        <w:rPr>
          <w:lang w:val="es-CL"/>
        </w:rPr>
      </w:pPr>
      <w:r w:rsidRPr="00A45AA0">
        <w:rPr>
          <w:rFonts w:ascii="Calibri" w:hAnsi="Calibri" w:cs="Calibri"/>
          <w:lang w:val="es-CL"/>
        </w:rPr>
        <w:t xml:space="preserve">Borderías, Cristina; Carrasco, Cristina (1994). </w:t>
      </w:r>
      <w:r w:rsidRPr="00A45AA0">
        <w:rPr>
          <w:rFonts w:ascii="Calibri" w:hAnsi="Calibri" w:cs="Calibri"/>
          <w:i/>
          <w:iCs/>
          <w:lang w:val="es-CL"/>
        </w:rPr>
        <w:t>Las mujeres y el trabajo</w:t>
      </w:r>
      <w:r w:rsidRPr="00A45AA0">
        <w:rPr>
          <w:rFonts w:ascii="Calibri" w:hAnsi="Calibri" w:cs="Calibri"/>
          <w:lang w:val="es-CL"/>
        </w:rPr>
        <w:t>.</w:t>
      </w:r>
    </w:p>
    <w:p w14:paraId="542F6893" w14:textId="77777777" w:rsidR="00A45AA0" w:rsidRPr="00A45AA0" w:rsidRDefault="00A45AA0" w:rsidP="00A45AA0">
      <w:pPr>
        <w:pStyle w:val="Prrafodelista"/>
        <w:numPr>
          <w:ilvl w:val="0"/>
          <w:numId w:val="5"/>
        </w:numPr>
        <w:rPr>
          <w:lang w:val="es-CL"/>
        </w:rPr>
      </w:pPr>
      <w:proofErr w:type="spellStart"/>
      <w:r w:rsidRPr="00A45AA0">
        <w:rPr>
          <w:rFonts w:ascii="Calibri" w:hAnsi="Calibri" w:cs="Calibri"/>
          <w:lang w:val="es-CL"/>
        </w:rPr>
        <w:t>Brocca</w:t>
      </w:r>
      <w:proofErr w:type="spellEnd"/>
      <w:r w:rsidRPr="00A45AA0">
        <w:rPr>
          <w:rFonts w:ascii="Calibri" w:hAnsi="Calibri" w:cs="Calibri"/>
          <w:lang w:val="es-CL"/>
        </w:rPr>
        <w:t xml:space="preserve">, M.; Pautassi, L. (2024). </w:t>
      </w:r>
      <w:r w:rsidRPr="00A45AA0">
        <w:rPr>
          <w:rFonts w:ascii="Calibri" w:hAnsi="Calibri" w:cs="Calibri"/>
          <w:i/>
          <w:iCs/>
          <w:lang w:val="es-CL"/>
        </w:rPr>
        <w:t>El derecho humano al cuidado</w:t>
      </w:r>
      <w:r w:rsidRPr="00A45AA0">
        <w:rPr>
          <w:rFonts w:ascii="Calibri" w:hAnsi="Calibri" w:cs="Calibri"/>
          <w:lang w:val="es-CL"/>
        </w:rPr>
        <w:t>.</w:t>
      </w:r>
    </w:p>
    <w:p w14:paraId="39CBB48E" w14:textId="77777777" w:rsidR="00A45AA0" w:rsidRPr="00A45AA0" w:rsidRDefault="00A45AA0" w:rsidP="00A45AA0">
      <w:pPr>
        <w:pStyle w:val="Prrafodelista"/>
        <w:numPr>
          <w:ilvl w:val="0"/>
          <w:numId w:val="5"/>
        </w:numPr>
        <w:rPr>
          <w:lang w:val="es-CL"/>
        </w:rPr>
      </w:pPr>
      <w:r w:rsidRPr="00A45AA0">
        <w:rPr>
          <w:rFonts w:ascii="Calibri" w:hAnsi="Calibri" w:cs="Calibri"/>
          <w:lang w:val="es-CL"/>
        </w:rPr>
        <w:t xml:space="preserve">CEPAL (2016). </w:t>
      </w:r>
      <w:r w:rsidRPr="00A45AA0">
        <w:rPr>
          <w:rFonts w:ascii="Calibri" w:hAnsi="Calibri" w:cs="Calibri"/>
          <w:i/>
          <w:iCs/>
          <w:lang w:val="es-CL"/>
        </w:rPr>
        <w:t>La distribución del tiempo</w:t>
      </w:r>
      <w:r w:rsidRPr="00A45AA0">
        <w:rPr>
          <w:rFonts w:ascii="Calibri" w:hAnsi="Calibri" w:cs="Calibri"/>
          <w:lang w:val="es-CL"/>
        </w:rPr>
        <w:t>.</w:t>
      </w:r>
    </w:p>
    <w:p w14:paraId="56DA8DAA" w14:textId="77777777" w:rsidR="00A45AA0" w:rsidRPr="00A45AA0" w:rsidRDefault="00A45AA0" w:rsidP="00A45AA0">
      <w:pPr>
        <w:pStyle w:val="Prrafodelista"/>
        <w:numPr>
          <w:ilvl w:val="0"/>
          <w:numId w:val="5"/>
        </w:numPr>
        <w:rPr>
          <w:lang w:val="es-CL"/>
        </w:rPr>
      </w:pPr>
      <w:r w:rsidRPr="00A45AA0">
        <w:rPr>
          <w:rFonts w:ascii="Calibri" w:hAnsi="Calibri" w:cs="Calibri"/>
          <w:lang w:val="es-CL"/>
        </w:rPr>
        <w:t xml:space="preserve">Comisión CEDAW (2013). </w:t>
      </w:r>
      <w:r w:rsidRPr="00A45AA0">
        <w:rPr>
          <w:rFonts w:ascii="Calibri" w:hAnsi="Calibri" w:cs="Calibri"/>
          <w:i/>
          <w:iCs/>
          <w:lang w:val="es-CL"/>
        </w:rPr>
        <w:t>Recomendación general sobre el artículo 16</w:t>
      </w:r>
      <w:r w:rsidRPr="00A45AA0">
        <w:rPr>
          <w:rFonts w:ascii="Calibri" w:hAnsi="Calibri" w:cs="Calibri"/>
          <w:lang w:val="es-CL"/>
        </w:rPr>
        <w:t>.</w:t>
      </w:r>
    </w:p>
    <w:p w14:paraId="1979AA0C" w14:textId="77777777" w:rsidR="00A45AA0" w:rsidRPr="00A45AA0" w:rsidRDefault="00A45AA0" w:rsidP="00A45AA0">
      <w:pPr>
        <w:pStyle w:val="Prrafodelista"/>
        <w:numPr>
          <w:ilvl w:val="0"/>
          <w:numId w:val="5"/>
        </w:numPr>
        <w:rPr>
          <w:lang w:val="es-CL"/>
        </w:rPr>
      </w:pPr>
      <w:proofErr w:type="spellStart"/>
      <w:r w:rsidRPr="00A45AA0">
        <w:rPr>
          <w:rFonts w:ascii="Calibri" w:hAnsi="Calibri" w:cs="Calibri"/>
          <w:lang w:val="es-CL"/>
        </w:rPr>
        <w:t>ComunidadMujer</w:t>
      </w:r>
      <w:proofErr w:type="spellEnd"/>
      <w:r w:rsidRPr="00A45AA0">
        <w:rPr>
          <w:rFonts w:ascii="Calibri" w:hAnsi="Calibri" w:cs="Calibri"/>
          <w:lang w:val="es-CL"/>
        </w:rPr>
        <w:t xml:space="preserve"> (2022). </w:t>
      </w:r>
      <w:r w:rsidRPr="00A45AA0">
        <w:rPr>
          <w:rFonts w:ascii="Calibri" w:hAnsi="Calibri" w:cs="Calibri"/>
          <w:i/>
          <w:iCs/>
          <w:lang w:val="es-CL"/>
        </w:rPr>
        <w:t>¿Cuánto aportamos al PIB?</w:t>
      </w:r>
    </w:p>
    <w:p w14:paraId="6B7D486D" w14:textId="77777777" w:rsidR="00A45AA0" w:rsidRPr="00A45AA0" w:rsidRDefault="00A45AA0" w:rsidP="00A45AA0">
      <w:pPr>
        <w:pStyle w:val="Prrafodelista"/>
        <w:numPr>
          <w:ilvl w:val="0"/>
          <w:numId w:val="5"/>
        </w:numPr>
        <w:rPr>
          <w:lang w:val="es-CL"/>
        </w:rPr>
      </w:pPr>
      <w:proofErr w:type="spellStart"/>
      <w:r w:rsidRPr="00A45AA0">
        <w:rPr>
          <w:rFonts w:ascii="Calibri" w:hAnsi="Calibri" w:cs="Calibri"/>
          <w:lang w:val="es-CL"/>
        </w:rPr>
        <w:t>ComunidadMujer</w:t>
      </w:r>
      <w:proofErr w:type="spellEnd"/>
      <w:r w:rsidRPr="00A45AA0">
        <w:rPr>
          <w:rFonts w:ascii="Calibri" w:hAnsi="Calibri" w:cs="Calibri"/>
          <w:lang w:val="es-CL"/>
        </w:rPr>
        <w:t xml:space="preserve"> (2023). </w:t>
      </w:r>
      <w:r w:rsidRPr="00A45AA0">
        <w:rPr>
          <w:rFonts w:ascii="Calibri" w:hAnsi="Calibri" w:cs="Calibri"/>
          <w:i/>
          <w:iCs/>
          <w:lang w:val="es-CL"/>
        </w:rPr>
        <w:t>Boletín N.º 53: Carga mental doméstica</w:t>
      </w:r>
      <w:r w:rsidRPr="00A45AA0">
        <w:rPr>
          <w:rFonts w:ascii="Calibri" w:hAnsi="Calibri" w:cs="Calibri"/>
          <w:lang w:val="es-CL"/>
        </w:rPr>
        <w:t>.</w:t>
      </w:r>
    </w:p>
    <w:p w14:paraId="40507509" w14:textId="77777777" w:rsidR="00A45AA0" w:rsidRPr="00A45AA0" w:rsidRDefault="00A45AA0" w:rsidP="00A45AA0">
      <w:pPr>
        <w:pStyle w:val="Prrafodelista"/>
        <w:numPr>
          <w:ilvl w:val="0"/>
          <w:numId w:val="5"/>
        </w:numPr>
        <w:rPr>
          <w:lang w:val="es-CL"/>
        </w:rPr>
      </w:pPr>
      <w:proofErr w:type="spellStart"/>
      <w:r w:rsidRPr="00A45AA0">
        <w:rPr>
          <w:rFonts w:ascii="Calibri" w:hAnsi="Calibri" w:cs="Calibri"/>
          <w:lang w:val="es-CL"/>
        </w:rPr>
        <w:t>ComunidadMujer</w:t>
      </w:r>
      <w:proofErr w:type="spellEnd"/>
      <w:r w:rsidRPr="00A45AA0">
        <w:rPr>
          <w:rFonts w:ascii="Calibri" w:hAnsi="Calibri" w:cs="Calibri"/>
          <w:lang w:val="es-CL"/>
        </w:rPr>
        <w:t xml:space="preserve"> (2025). </w:t>
      </w:r>
      <w:r w:rsidRPr="00A45AA0">
        <w:rPr>
          <w:rFonts w:ascii="Calibri" w:hAnsi="Calibri" w:cs="Calibri"/>
          <w:i/>
          <w:iCs/>
          <w:lang w:val="es-CL"/>
        </w:rPr>
        <w:t>Estimación del valor económico del trabajo doméstico y de cuidados</w:t>
      </w:r>
      <w:r w:rsidRPr="00A45AA0">
        <w:rPr>
          <w:rFonts w:ascii="Calibri" w:hAnsi="Calibri" w:cs="Calibri"/>
          <w:lang w:val="es-CL"/>
        </w:rPr>
        <w:t>.</w:t>
      </w:r>
    </w:p>
    <w:p w14:paraId="69A6A26C" w14:textId="77777777" w:rsidR="00A45AA0" w:rsidRPr="00A45AA0" w:rsidRDefault="00A45AA0" w:rsidP="00A45AA0">
      <w:pPr>
        <w:pStyle w:val="Prrafodelista"/>
        <w:numPr>
          <w:ilvl w:val="0"/>
          <w:numId w:val="5"/>
        </w:numPr>
        <w:rPr>
          <w:lang w:val="es-CL"/>
        </w:rPr>
      </w:pPr>
      <w:r w:rsidRPr="00A45AA0">
        <w:rPr>
          <w:rFonts w:ascii="Calibri" w:hAnsi="Calibri" w:cs="Calibri"/>
          <w:lang w:val="es-CL"/>
        </w:rPr>
        <w:lastRenderedPageBreak/>
        <w:t xml:space="preserve">Organización Internacional del Trabajo. </w:t>
      </w:r>
      <w:r w:rsidRPr="00A45AA0">
        <w:rPr>
          <w:rFonts w:ascii="Calibri" w:hAnsi="Calibri" w:cs="Calibri"/>
          <w:i/>
          <w:iCs/>
          <w:lang w:val="es-CL"/>
        </w:rPr>
        <w:t>Convenio N.º 156 sobre trabajadores con responsabilidades familiares</w:t>
      </w:r>
      <w:r w:rsidRPr="00A45AA0">
        <w:rPr>
          <w:rFonts w:ascii="Calibri" w:hAnsi="Calibri" w:cs="Calibri"/>
          <w:lang w:val="es-CL"/>
        </w:rPr>
        <w:t>.</w:t>
      </w:r>
    </w:p>
    <w:p w14:paraId="38B2065E" w14:textId="6DF09538" w:rsidR="00A45AA0" w:rsidRPr="00A45AA0" w:rsidRDefault="00A45AA0" w:rsidP="00A45AA0">
      <w:pPr>
        <w:pStyle w:val="Prrafodelista"/>
        <w:numPr>
          <w:ilvl w:val="0"/>
          <w:numId w:val="5"/>
        </w:numPr>
        <w:rPr>
          <w:lang w:val="es-CL"/>
        </w:rPr>
      </w:pPr>
      <w:r w:rsidRPr="00A45AA0">
        <w:rPr>
          <w:rFonts w:ascii="Calibri" w:hAnsi="Calibri" w:cs="Calibri"/>
          <w:lang w:val="es-CL"/>
        </w:rPr>
        <w:t xml:space="preserve">Organización Internacional del Trabajo. </w:t>
      </w:r>
      <w:r w:rsidR="00F277FB" w:rsidRPr="00A45AA0">
        <w:rPr>
          <w:rFonts w:ascii="Calibri" w:hAnsi="Calibri" w:cs="Calibri"/>
          <w:i/>
          <w:iCs/>
          <w:lang w:val="es-CL"/>
        </w:rPr>
        <w:t>Recomendación N</w:t>
      </w:r>
      <w:r w:rsidR="0020400D">
        <w:rPr>
          <w:rFonts w:ascii="Calibri" w:hAnsi="Calibri" w:cs="Calibri"/>
          <w:i/>
          <w:iCs/>
          <w:lang w:val="es-CL"/>
        </w:rPr>
        <w:t>.</w:t>
      </w:r>
      <w:r w:rsidRPr="00A45AA0">
        <w:rPr>
          <w:rFonts w:ascii="Calibri" w:hAnsi="Calibri" w:cs="Calibri"/>
          <w:i/>
          <w:iCs/>
          <w:lang w:val="es-CL"/>
        </w:rPr>
        <w:t xml:space="preserve"> </w:t>
      </w:r>
      <w:r w:rsidR="0020400D" w:rsidRPr="00A45AA0">
        <w:rPr>
          <w:rFonts w:ascii="Calibri" w:hAnsi="Calibri" w:cs="Calibri"/>
          <w:i/>
          <w:iCs/>
          <w:lang w:val="es-CL"/>
        </w:rPr>
        <w:t xml:space="preserve">º </w:t>
      </w:r>
      <w:r w:rsidRPr="00A45AA0">
        <w:rPr>
          <w:rFonts w:ascii="Calibri" w:hAnsi="Calibri" w:cs="Calibri"/>
          <w:i/>
          <w:iCs/>
          <w:lang w:val="es-CL"/>
        </w:rPr>
        <w:t>165 sobre trabajadores con responsabilidades familiares</w:t>
      </w:r>
      <w:r w:rsidRPr="00A45AA0">
        <w:rPr>
          <w:rFonts w:ascii="Calibri" w:hAnsi="Calibri" w:cs="Calibri"/>
          <w:lang w:val="es-CL"/>
        </w:rPr>
        <w:t>.</w:t>
      </w:r>
    </w:p>
    <w:p w14:paraId="20AB04AA" w14:textId="77777777" w:rsidR="00A45AA0" w:rsidRPr="00A45AA0" w:rsidRDefault="00A45AA0" w:rsidP="00A45AA0">
      <w:pPr>
        <w:pStyle w:val="Prrafodelista"/>
        <w:numPr>
          <w:ilvl w:val="0"/>
          <w:numId w:val="5"/>
        </w:numPr>
        <w:rPr>
          <w:lang w:val="es-CL"/>
        </w:rPr>
      </w:pPr>
      <w:r w:rsidRPr="00A45AA0">
        <w:rPr>
          <w:rFonts w:ascii="Calibri" w:hAnsi="Calibri" w:cs="Calibri"/>
          <w:lang w:val="es-CL"/>
        </w:rPr>
        <w:t xml:space="preserve">Durán, María Ángeles (2018). </w:t>
      </w:r>
      <w:r w:rsidRPr="00A45AA0">
        <w:rPr>
          <w:rFonts w:ascii="Calibri" w:hAnsi="Calibri" w:cs="Calibri"/>
          <w:i/>
          <w:iCs/>
          <w:lang w:val="es-CL"/>
        </w:rPr>
        <w:t>Alternativas metodológicas y la riqueza invisible del cuidado</w:t>
      </w:r>
      <w:r w:rsidRPr="00A45AA0">
        <w:rPr>
          <w:rFonts w:ascii="Calibri" w:hAnsi="Calibri" w:cs="Calibri"/>
          <w:lang w:val="es-CL"/>
        </w:rPr>
        <w:t>.</w:t>
      </w:r>
    </w:p>
    <w:p w14:paraId="5BDEB04B" w14:textId="77777777" w:rsidR="00A45AA0" w:rsidRPr="00A45AA0" w:rsidRDefault="00A45AA0" w:rsidP="00A45AA0">
      <w:pPr>
        <w:pStyle w:val="Prrafodelista"/>
        <w:numPr>
          <w:ilvl w:val="0"/>
          <w:numId w:val="5"/>
        </w:numPr>
        <w:rPr>
          <w:lang w:val="es-CL"/>
        </w:rPr>
      </w:pPr>
      <w:r w:rsidRPr="00A45AA0">
        <w:rPr>
          <w:rFonts w:ascii="Calibri" w:hAnsi="Calibri" w:cs="Calibri"/>
          <w:lang w:val="es-CL"/>
        </w:rPr>
        <w:t xml:space="preserve">Fraser, Nancy (2016, 2020). </w:t>
      </w:r>
      <w:r w:rsidRPr="00A45AA0">
        <w:rPr>
          <w:rFonts w:ascii="Calibri" w:hAnsi="Calibri" w:cs="Calibri"/>
          <w:i/>
          <w:iCs/>
          <w:lang w:val="es-CL"/>
        </w:rPr>
        <w:t>Las contradicciones del capital y el cuidado</w:t>
      </w:r>
      <w:r w:rsidRPr="00A45AA0">
        <w:rPr>
          <w:rFonts w:ascii="Calibri" w:hAnsi="Calibri" w:cs="Calibri"/>
          <w:lang w:val="es-CL"/>
        </w:rPr>
        <w:t>.</w:t>
      </w:r>
    </w:p>
    <w:p w14:paraId="091E127A" w14:textId="77777777" w:rsidR="00A45AA0" w:rsidRPr="00A45AA0" w:rsidRDefault="00A45AA0" w:rsidP="00A45AA0">
      <w:pPr>
        <w:pStyle w:val="Prrafodelista"/>
        <w:numPr>
          <w:ilvl w:val="0"/>
          <w:numId w:val="5"/>
        </w:numPr>
        <w:rPr>
          <w:lang w:val="es-CL"/>
        </w:rPr>
      </w:pPr>
      <w:r w:rsidRPr="00A45AA0">
        <w:rPr>
          <w:rFonts w:ascii="Calibri" w:hAnsi="Calibri" w:cs="Calibri"/>
          <w:lang w:val="es-CL"/>
        </w:rPr>
        <w:t xml:space="preserve">Gherardi, Natalia (2012). </w:t>
      </w:r>
      <w:r w:rsidRPr="00A45AA0">
        <w:rPr>
          <w:rFonts w:ascii="Calibri" w:hAnsi="Calibri" w:cs="Calibri"/>
          <w:i/>
          <w:iCs/>
          <w:lang w:val="es-CL"/>
        </w:rPr>
        <w:t>Justicia, género y trabajo</w:t>
      </w:r>
      <w:r w:rsidRPr="00A45AA0">
        <w:rPr>
          <w:rFonts w:ascii="Calibri" w:hAnsi="Calibri" w:cs="Calibri"/>
          <w:lang w:val="es-CL"/>
        </w:rPr>
        <w:t>.</w:t>
      </w:r>
    </w:p>
    <w:p w14:paraId="61B79501" w14:textId="77777777" w:rsidR="00A45AA0" w:rsidRDefault="00A45AA0" w:rsidP="00A45AA0">
      <w:pPr>
        <w:pStyle w:val="Prrafodelista"/>
        <w:numPr>
          <w:ilvl w:val="0"/>
          <w:numId w:val="5"/>
        </w:numPr>
      </w:pPr>
      <w:r w:rsidRPr="00A45AA0">
        <w:rPr>
          <w:rFonts w:ascii="Calibri" w:hAnsi="Calibri" w:cs="Calibri"/>
          <w:lang w:val="es-CL"/>
        </w:rPr>
        <w:t xml:space="preserve">Gherardi, N.; Gallo, V.; </w:t>
      </w:r>
      <w:proofErr w:type="spellStart"/>
      <w:r w:rsidRPr="00A45AA0">
        <w:rPr>
          <w:rFonts w:ascii="Calibri" w:hAnsi="Calibri" w:cs="Calibri"/>
          <w:lang w:val="es-CL"/>
        </w:rPr>
        <w:t>Martelotte</w:t>
      </w:r>
      <w:proofErr w:type="spellEnd"/>
      <w:r w:rsidRPr="00A45AA0">
        <w:rPr>
          <w:rFonts w:ascii="Calibri" w:hAnsi="Calibri" w:cs="Calibri"/>
          <w:lang w:val="es-CL"/>
        </w:rPr>
        <w:t xml:space="preserve">, L. (2020). </w:t>
      </w:r>
      <w:r w:rsidRPr="00A45AA0">
        <w:rPr>
          <w:rFonts w:ascii="Calibri" w:hAnsi="Calibri" w:cs="Calibri"/>
          <w:i/>
          <w:iCs/>
        </w:rPr>
        <w:t xml:space="preserve">El derecho al </w:t>
      </w:r>
      <w:proofErr w:type="spellStart"/>
      <w:r w:rsidRPr="00A45AA0">
        <w:rPr>
          <w:rFonts w:ascii="Calibri" w:hAnsi="Calibri" w:cs="Calibri"/>
          <w:i/>
          <w:iCs/>
        </w:rPr>
        <w:t>cuidado</w:t>
      </w:r>
      <w:proofErr w:type="spellEnd"/>
      <w:r w:rsidRPr="00A45AA0">
        <w:rPr>
          <w:rFonts w:ascii="Calibri" w:hAnsi="Calibri" w:cs="Calibri"/>
        </w:rPr>
        <w:t>.</w:t>
      </w:r>
    </w:p>
    <w:p w14:paraId="5ADC3A87" w14:textId="77777777" w:rsidR="00A45AA0" w:rsidRPr="00A45AA0" w:rsidRDefault="00A45AA0" w:rsidP="00A45AA0">
      <w:pPr>
        <w:pStyle w:val="Prrafodelista"/>
        <w:numPr>
          <w:ilvl w:val="0"/>
          <w:numId w:val="5"/>
        </w:numPr>
        <w:rPr>
          <w:lang w:val="es-CL"/>
        </w:rPr>
      </w:pPr>
      <w:r w:rsidRPr="00A45AA0">
        <w:rPr>
          <w:rFonts w:ascii="Calibri" w:hAnsi="Calibri" w:cs="Calibri"/>
          <w:lang w:val="es-CL"/>
        </w:rPr>
        <w:t xml:space="preserve">Grosman, Cecilia; </w:t>
      </w:r>
      <w:proofErr w:type="spellStart"/>
      <w:r w:rsidRPr="00A45AA0">
        <w:rPr>
          <w:rFonts w:ascii="Calibri" w:hAnsi="Calibri" w:cs="Calibri"/>
          <w:lang w:val="es-CL"/>
        </w:rPr>
        <w:t>Videtta</w:t>
      </w:r>
      <w:proofErr w:type="spellEnd"/>
      <w:r w:rsidRPr="00A45AA0">
        <w:rPr>
          <w:rFonts w:ascii="Calibri" w:hAnsi="Calibri" w:cs="Calibri"/>
          <w:lang w:val="es-CL"/>
        </w:rPr>
        <w:t xml:space="preserve">, Carolina (2020). </w:t>
      </w:r>
      <w:r w:rsidRPr="00A45AA0">
        <w:rPr>
          <w:rFonts w:ascii="Calibri" w:hAnsi="Calibri" w:cs="Calibri"/>
          <w:i/>
          <w:iCs/>
          <w:lang w:val="es-CL"/>
        </w:rPr>
        <w:t>Responsabilidad parental</w:t>
      </w:r>
      <w:r w:rsidRPr="00A45AA0">
        <w:rPr>
          <w:rFonts w:ascii="Calibri" w:hAnsi="Calibri" w:cs="Calibri"/>
          <w:lang w:val="es-CL"/>
        </w:rPr>
        <w:t>.</w:t>
      </w:r>
    </w:p>
    <w:p w14:paraId="4DBE2DDA" w14:textId="77777777" w:rsidR="00A45AA0" w:rsidRPr="00A45AA0" w:rsidRDefault="00A45AA0" w:rsidP="00A45AA0">
      <w:pPr>
        <w:pStyle w:val="Prrafodelista"/>
        <w:numPr>
          <w:ilvl w:val="0"/>
          <w:numId w:val="5"/>
        </w:numPr>
        <w:rPr>
          <w:lang w:val="es-CL"/>
        </w:rPr>
      </w:pPr>
      <w:r w:rsidRPr="00A45AA0">
        <w:rPr>
          <w:rFonts w:ascii="Calibri" w:hAnsi="Calibri" w:cs="Calibri"/>
          <w:lang w:val="es-CL"/>
        </w:rPr>
        <w:t xml:space="preserve">Herrera, Marisa; De la Torre, Natalia (2022). </w:t>
      </w:r>
      <w:r w:rsidRPr="00A45AA0">
        <w:rPr>
          <w:rFonts w:ascii="Calibri" w:hAnsi="Calibri" w:cs="Calibri"/>
          <w:i/>
          <w:iCs/>
          <w:lang w:val="es-CL"/>
        </w:rPr>
        <w:t>Código Civil y Comercial comentado</w:t>
      </w:r>
      <w:r w:rsidRPr="00A45AA0">
        <w:rPr>
          <w:rFonts w:ascii="Calibri" w:hAnsi="Calibri" w:cs="Calibri"/>
          <w:lang w:val="es-CL"/>
        </w:rPr>
        <w:t>.</w:t>
      </w:r>
    </w:p>
    <w:p w14:paraId="13F1D1C0" w14:textId="77777777" w:rsidR="00A45AA0" w:rsidRPr="00A45AA0" w:rsidRDefault="00A45AA0" w:rsidP="00A45AA0">
      <w:pPr>
        <w:pStyle w:val="Prrafodelista"/>
        <w:numPr>
          <w:ilvl w:val="0"/>
          <w:numId w:val="5"/>
        </w:numPr>
        <w:rPr>
          <w:lang w:val="es-CL"/>
        </w:rPr>
      </w:pPr>
      <w:proofErr w:type="spellStart"/>
      <w:r w:rsidRPr="00A45AA0">
        <w:rPr>
          <w:rFonts w:ascii="Calibri" w:hAnsi="Calibri" w:cs="Calibri"/>
          <w:lang w:val="es-CL"/>
        </w:rPr>
        <w:t>Igareda</w:t>
      </w:r>
      <w:proofErr w:type="spellEnd"/>
      <w:r w:rsidRPr="00A45AA0">
        <w:rPr>
          <w:rFonts w:ascii="Calibri" w:hAnsi="Calibri" w:cs="Calibri"/>
          <w:lang w:val="es-CL"/>
        </w:rPr>
        <w:t xml:space="preserve">, Noelia (2012). </w:t>
      </w:r>
      <w:r w:rsidRPr="00A45AA0">
        <w:rPr>
          <w:rFonts w:ascii="Calibri" w:hAnsi="Calibri" w:cs="Calibri"/>
          <w:i/>
          <w:iCs/>
          <w:lang w:val="es-CL"/>
        </w:rPr>
        <w:t>Legislación sobre maternidad y cuidado</w:t>
      </w:r>
      <w:r w:rsidRPr="00A45AA0">
        <w:rPr>
          <w:rFonts w:ascii="Calibri" w:hAnsi="Calibri" w:cs="Calibri"/>
          <w:lang w:val="es-CL"/>
        </w:rPr>
        <w:t>.</w:t>
      </w:r>
    </w:p>
    <w:p w14:paraId="3F086627" w14:textId="77777777" w:rsidR="00A45AA0" w:rsidRPr="00A45AA0" w:rsidRDefault="00A45AA0" w:rsidP="00A45AA0">
      <w:pPr>
        <w:pStyle w:val="Prrafodelista"/>
        <w:numPr>
          <w:ilvl w:val="0"/>
          <w:numId w:val="5"/>
        </w:numPr>
        <w:rPr>
          <w:lang w:val="es-CL"/>
        </w:rPr>
      </w:pPr>
      <w:r w:rsidRPr="00A45AA0">
        <w:rPr>
          <w:rFonts w:ascii="Calibri" w:hAnsi="Calibri" w:cs="Calibri"/>
          <w:lang w:val="es-CL"/>
        </w:rPr>
        <w:t xml:space="preserve">Lamas, Marta (2018). </w:t>
      </w:r>
      <w:r w:rsidRPr="00A45AA0">
        <w:rPr>
          <w:rFonts w:ascii="Calibri" w:hAnsi="Calibri" w:cs="Calibri"/>
          <w:i/>
          <w:iCs/>
          <w:lang w:val="es-CL"/>
        </w:rPr>
        <w:t>División del trabajo y género</w:t>
      </w:r>
      <w:r w:rsidRPr="00A45AA0">
        <w:rPr>
          <w:rFonts w:ascii="Calibri" w:hAnsi="Calibri" w:cs="Calibri"/>
          <w:lang w:val="es-CL"/>
        </w:rPr>
        <w:t>.</w:t>
      </w:r>
    </w:p>
    <w:p w14:paraId="4043B0DF" w14:textId="77777777" w:rsidR="00A45AA0" w:rsidRPr="00A45AA0" w:rsidRDefault="00A45AA0" w:rsidP="00A45AA0">
      <w:pPr>
        <w:pStyle w:val="Prrafodelista"/>
        <w:numPr>
          <w:ilvl w:val="0"/>
          <w:numId w:val="5"/>
        </w:numPr>
        <w:rPr>
          <w:lang w:val="es-CL"/>
        </w:rPr>
      </w:pPr>
      <w:r w:rsidRPr="00A45AA0">
        <w:rPr>
          <w:rFonts w:ascii="Calibri" w:hAnsi="Calibri" w:cs="Calibri"/>
          <w:lang w:val="es-CL"/>
        </w:rPr>
        <w:t xml:space="preserve">Marco, Flavia (2013). </w:t>
      </w:r>
      <w:r w:rsidRPr="00A45AA0">
        <w:rPr>
          <w:rFonts w:ascii="Calibri" w:hAnsi="Calibri" w:cs="Calibri"/>
          <w:i/>
          <w:iCs/>
          <w:lang w:val="es-CL"/>
        </w:rPr>
        <w:t>Encuestas de uso del tiempo</w:t>
      </w:r>
      <w:r w:rsidRPr="00A45AA0">
        <w:rPr>
          <w:rFonts w:ascii="Calibri" w:hAnsi="Calibri" w:cs="Calibri"/>
          <w:lang w:val="es-CL"/>
        </w:rPr>
        <w:t>.</w:t>
      </w:r>
    </w:p>
    <w:p w14:paraId="7FE53885" w14:textId="77777777" w:rsidR="00A45AA0" w:rsidRPr="00A45AA0" w:rsidRDefault="00A45AA0" w:rsidP="00A45AA0">
      <w:pPr>
        <w:pStyle w:val="Prrafodelista"/>
        <w:numPr>
          <w:ilvl w:val="0"/>
          <w:numId w:val="5"/>
        </w:numPr>
        <w:rPr>
          <w:lang w:val="es-CL"/>
        </w:rPr>
      </w:pPr>
      <w:r w:rsidRPr="00A45AA0">
        <w:rPr>
          <w:rFonts w:ascii="Calibri" w:hAnsi="Calibri" w:cs="Calibri"/>
          <w:lang w:val="es-CL"/>
        </w:rPr>
        <w:t xml:space="preserve">Marrades Puig, Ana (2016, 2023). </w:t>
      </w:r>
      <w:r w:rsidRPr="00A45AA0">
        <w:rPr>
          <w:rFonts w:ascii="Calibri" w:hAnsi="Calibri" w:cs="Calibri"/>
          <w:i/>
          <w:iCs/>
          <w:lang w:val="es-CL"/>
        </w:rPr>
        <w:t>Derecho al cuidado</w:t>
      </w:r>
      <w:r w:rsidRPr="00A45AA0">
        <w:rPr>
          <w:rFonts w:ascii="Calibri" w:hAnsi="Calibri" w:cs="Calibri"/>
          <w:lang w:val="es-CL"/>
        </w:rPr>
        <w:t>.</w:t>
      </w:r>
    </w:p>
    <w:p w14:paraId="17B63A88" w14:textId="77777777" w:rsidR="00A45AA0" w:rsidRDefault="00A45AA0" w:rsidP="00A45AA0">
      <w:pPr>
        <w:pStyle w:val="Prrafodelista"/>
        <w:numPr>
          <w:ilvl w:val="0"/>
          <w:numId w:val="5"/>
        </w:numPr>
      </w:pPr>
      <w:r w:rsidRPr="00A45AA0">
        <w:rPr>
          <w:rFonts w:ascii="Calibri" w:hAnsi="Calibri" w:cs="Calibri"/>
          <w:lang w:val="es-CL"/>
        </w:rPr>
        <w:t xml:space="preserve">Martínez Franzoni, J.; </w:t>
      </w:r>
      <w:proofErr w:type="spellStart"/>
      <w:r w:rsidRPr="00A45AA0">
        <w:rPr>
          <w:rFonts w:ascii="Calibri" w:hAnsi="Calibri" w:cs="Calibri"/>
          <w:lang w:val="es-CL"/>
        </w:rPr>
        <w:t>Voorend</w:t>
      </w:r>
      <w:proofErr w:type="spellEnd"/>
      <w:r w:rsidRPr="00A45AA0">
        <w:rPr>
          <w:rFonts w:ascii="Calibri" w:hAnsi="Calibri" w:cs="Calibri"/>
          <w:lang w:val="es-CL"/>
        </w:rPr>
        <w:t xml:space="preserve">, K. (2013). </w:t>
      </w:r>
      <w:proofErr w:type="spellStart"/>
      <w:r w:rsidRPr="00A45AA0">
        <w:rPr>
          <w:rFonts w:ascii="Calibri" w:hAnsi="Calibri" w:cs="Calibri"/>
          <w:i/>
          <w:iCs/>
        </w:rPr>
        <w:t>Regímenes</w:t>
      </w:r>
      <w:proofErr w:type="spellEnd"/>
      <w:r w:rsidRPr="00A45AA0">
        <w:rPr>
          <w:rFonts w:ascii="Calibri" w:hAnsi="Calibri" w:cs="Calibri"/>
          <w:i/>
          <w:iCs/>
        </w:rPr>
        <w:t xml:space="preserve"> de </w:t>
      </w:r>
      <w:proofErr w:type="spellStart"/>
      <w:r w:rsidRPr="00A45AA0">
        <w:rPr>
          <w:rFonts w:ascii="Calibri" w:hAnsi="Calibri" w:cs="Calibri"/>
          <w:i/>
          <w:iCs/>
        </w:rPr>
        <w:t>bienestar</w:t>
      </w:r>
      <w:proofErr w:type="spellEnd"/>
      <w:r w:rsidRPr="00A45AA0">
        <w:rPr>
          <w:rFonts w:ascii="Calibri" w:hAnsi="Calibri" w:cs="Calibri"/>
        </w:rPr>
        <w:t>.</w:t>
      </w:r>
    </w:p>
    <w:p w14:paraId="44F042C1" w14:textId="77777777" w:rsidR="00A45AA0" w:rsidRPr="00A45AA0" w:rsidRDefault="00A45AA0" w:rsidP="00A45AA0">
      <w:pPr>
        <w:pStyle w:val="Prrafodelista"/>
        <w:numPr>
          <w:ilvl w:val="0"/>
          <w:numId w:val="5"/>
        </w:numPr>
        <w:rPr>
          <w:lang w:val="es-CL"/>
        </w:rPr>
      </w:pPr>
      <w:r w:rsidRPr="00A45AA0">
        <w:rPr>
          <w:rFonts w:ascii="Calibri" w:hAnsi="Calibri" w:cs="Calibri"/>
          <w:lang w:val="es-CL"/>
        </w:rPr>
        <w:t xml:space="preserve">ONU Mujeres (2014, 2018). </w:t>
      </w:r>
      <w:r w:rsidRPr="00A45AA0">
        <w:rPr>
          <w:rFonts w:ascii="Calibri" w:hAnsi="Calibri" w:cs="Calibri"/>
          <w:i/>
          <w:iCs/>
          <w:lang w:val="es-CL"/>
        </w:rPr>
        <w:t>Trabajo de cuidados</w:t>
      </w:r>
      <w:r w:rsidRPr="00A45AA0">
        <w:rPr>
          <w:rFonts w:ascii="Calibri" w:hAnsi="Calibri" w:cs="Calibri"/>
          <w:lang w:val="es-CL"/>
        </w:rPr>
        <w:t>.</w:t>
      </w:r>
    </w:p>
    <w:p w14:paraId="503DCDAA" w14:textId="77777777" w:rsidR="00A45AA0" w:rsidRPr="00A45AA0" w:rsidRDefault="00A45AA0" w:rsidP="00A45AA0">
      <w:pPr>
        <w:pStyle w:val="Prrafodelista"/>
        <w:numPr>
          <w:ilvl w:val="0"/>
          <w:numId w:val="5"/>
        </w:numPr>
        <w:rPr>
          <w:lang w:val="es-CL"/>
        </w:rPr>
      </w:pPr>
      <w:r w:rsidRPr="00A45AA0">
        <w:rPr>
          <w:rFonts w:ascii="Calibri" w:hAnsi="Calibri" w:cs="Calibri"/>
          <w:lang w:val="es-CL"/>
        </w:rPr>
        <w:t xml:space="preserve">OIT (2019). </w:t>
      </w:r>
      <w:r w:rsidRPr="00A45AA0">
        <w:rPr>
          <w:rFonts w:ascii="Calibri" w:hAnsi="Calibri" w:cs="Calibri"/>
          <w:i/>
          <w:iCs/>
          <w:lang w:val="es-CL"/>
        </w:rPr>
        <w:t>Trabajo de cuidados y empleo decente</w:t>
      </w:r>
      <w:r w:rsidRPr="00A45AA0">
        <w:rPr>
          <w:rFonts w:ascii="Calibri" w:hAnsi="Calibri" w:cs="Calibri"/>
          <w:lang w:val="es-CL"/>
        </w:rPr>
        <w:t>.</w:t>
      </w:r>
    </w:p>
    <w:p w14:paraId="6E07CDA5" w14:textId="77777777" w:rsidR="00A45AA0" w:rsidRPr="00A45AA0" w:rsidRDefault="00A45AA0" w:rsidP="00A45AA0">
      <w:pPr>
        <w:pStyle w:val="Prrafodelista"/>
        <w:numPr>
          <w:ilvl w:val="0"/>
          <w:numId w:val="5"/>
        </w:numPr>
        <w:rPr>
          <w:lang w:val="es-CL"/>
        </w:rPr>
      </w:pPr>
      <w:r w:rsidRPr="00A45AA0">
        <w:rPr>
          <w:rFonts w:ascii="Calibri" w:hAnsi="Calibri" w:cs="Calibri"/>
          <w:lang w:val="es-CL"/>
        </w:rPr>
        <w:t xml:space="preserve">Pautassi, Laura (2007, 2016, 2019, 2025). </w:t>
      </w:r>
      <w:r w:rsidRPr="00A45AA0">
        <w:rPr>
          <w:rFonts w:ascii="Calibri" w:hAnsi="Calibri" w:cs="Calibri"/>
          <w:i/>
          <w:iCs/>
          <w:lang w:val="es-CL"/>
        </w:rPr>
        <w:t>Diversos trabajos sobre cuidado</w:t>
      </w:r>
      <w:r w:rsidRPr="00A45AA0">
        <w:rPr>
          <w:rFonts w:ascii="Calibri" w:hAnsi="Calibri" w:cs="Calibri"/>
          <w:lang w:val="es-CL"/>
        </w:rPr>
        <w:t>.</w:t>
      </w:r>
    </w:p>
    <w:p w14:paraId="3C691972" w14:textId="77777777" w:rsidR="00A45AA0" w:rsidRPr="00A45AA0" w:rsidRDefault="00A45AA0" w:rsidP="00A45AA0">
      <w:pPr>
        <w:pStyle w:val="Prrafodelista"/>
        <w:numPr>
          <w:ilvl w:val="0"/>
          <w:numId w:val="5"/>
        </w:numPr>
        <w:rPr>
          <w:lang w:val="es-CL"/>
        </w:rPr>
      </w:pPr>
      <w:r w:rsidRPr="00A45AA0">
        <w:rPr>
          <w:rFonts w:ascii="Calibri" w:hAnsi="Calibri" w:cs="Calibri"/>
          <w:lang w:val="es-CL"/>
        </w:rPr>
        <w:t xml:space="preserve">Pautassi, L.; Marco Navarro, F. (2020). </w:t>
      </w:r>
      <w:r w:rsidRPr="00A45AA0">
        <w:rPr>
          <w:rFonts w:ascii="Calibri" w:hAnsi="Calibri" w:cs="Calibri"/>
          <w:i/>
          <w:iCs/>
          <w:lang w:val="es-CL"/>
        </w:rPr>
        <w:t>Sistemas de pensiones y cuidado</w:t>
      </w:r>
      <w:r w:rsidRPr="00A45AA0">
        <w:rPr>
          <w:rFonts w:ascii="Calibri" w:hAnsi="Calibri" w:cs="Calibri"/>
          <w:lang w:val="es-CL"/>
        </w:rPr>
        <w:t>.</w:t>
      </w:r>
    </w:p>
    <w:p w14:paraId="2701F079" w14:textId="77777777" w:rsidR="00A45AA0" w:rsidRPr="00A45AA0" w:rsidRDefault="00A45AA0" w:rsidP="00A45AA0">
      <w:pPr>
        <w:pStyle w:val="Prrafodelista"/>
        <w:numPr>
          <w:ilvl w:val="0"/>
          <w:numId w:val="5"/>
        </w:numPr>
        <w:rPr>
          <w:lang w:val="es-CL"/>
        </w:rPr>
      </w:pPr>
      <w:r w:rsidRPr="00A45AA0">
        <w:rPr>
          <w:rFonts w:ascii="Calibri" w:hAnsi="Calibri" w:cs="Calibri"/>
          <w:lang w:val="es-CL"/>
        </w:rPr>
        <w:t xml:space="preserve">Pérez Ahumada, Paz (2022). </w:t>
      </w:r>
      <w:r w:rsidRPr="00A45AA0">
        <w:rPr>
          <w:rFonts w:ascii="Calibri" w:hAnsi="Calibri" w:cs="Calibri"/>
          <w:i/>
          <w:iCs/>
          <w:lang w:val="es-CL"/>
        </w:rPr>
        <w:t>Juicio de alimentos</w:t>
      </w:r>
      <w:r w:rsidRPr="00A45AA0">
        <w:rPr>
          <w:rFonts w:ascii="Calibri" w:hAnsi="Calibri" w:cs="Calibri"/>
          <w:lang w:val="es-CL"/>
        </w:rPr>
        <w:t>.</w:t>
      </w:r>
    </w:p>
    <w:p w14:paraId="1073256E" w14:textId="77777777" w:rsidR="00A45AA0" w:rsidRPr="00A45AA0" w:rsidRDefault="00A45AA0" w:rsidP="00A45AA0">
      <w:pPr>
        <w:pStyle w:val="Prrafodelista"/>
        <w:numPr>
          <w:ilvl w:val="0"/>
          <w:numId w:val="5"/>
        </w:numPr>
        <w:rPr>
          <w:lang w:val="es-CL"/>
        </w:rPr>
      </w:pPr>
      <w:r w:rsidRPr="00A45AA0">
        <w:rPr>
          <w:rFonts w:ascii="Calibri" w:hAnsi="Calibri" w:cs="Calibri"/>
          <w:lang w:val="es-CL"/>
        </w:rPr>
        <w:t xml:space="preserve">Pérez Orozco, Amaia (2014). </w:t>
      </w:r>
      <w:r w:rsidRPr="00A45AA0">
        <w:rPr>
          <w:rFonts w:ascii="Calibri" w:hAnsi="Calibri" w:cs="Calibri"/>
          <w:i/>
          <w:iCs/>
          <w:lang w:val="es-CL"/>
        </w:rPr>
        <w:t>Subversión feminista de la economía</w:t>
      </w:r>
      <w:r w:rsidRPr="00A45AA0">
        <w:rPr>
          <w:rFonts w:ascii="Calibri" w:hAnsi="Calibri" w:cs="Calibri"/>
          <w:lang w:val="es-CL"/>
        </w:rPr>
        <w:t>.</w:t>
      </w:r>
    </w:p>
    <w:p w14:paraId="2C6FADC7" w14:textId="77777777" w:rsidR="00A45AA0" w:rsidRDefault="00A45AA0" w:rsidP="00A45AA0">
      <w:pPr>
        <w:pStyle w:val="Prrafodelista"/>
        <w:numPr>
          <w:ilvl w:val="0"/>
          <w:numId w:val="5"/>
        </w:numPr>
      </w:pPr>
      <w:r w:rsidRPr="00A45AA0">
        <w:rPr>
          <w:rFonts w:ascii="Calibri" w:hAnsi="Calibri" w:cs="Calibri"/>
        </w:rPr>
        <w:t xml:space="preserve">Razavi, Shahra (2007). </w:t>
      </w:r>
      <w:r w:rsidRPr="00A45AA0">
        <w:rPr>
          <w:rFonts w:ascii="Calibri" w:hAnsi="Calibri" w:cs="Calibri"/>
          <w:i/>
          <w:iCs/>
        </w:rPr>
        <w:t>Social economy of care</w:t>
      </w:r>
      <w:r w:rsidRPr="00A45AA0">
        <w:rPr>
          <w:rFonts w:ascii="Calibri" w:hAnsi="Calibri" w:cs="Calibri"/>
        </w:rPr>
        <w:t>.</w:t>
      </w:r>
    </w:p>
    <w:p w14:paraId="536A6357" w14:textId="77777777" w:rsidR="00A45AA0" w:rsidRDefault="00A45AA0" w:rsidP="00A45AA0">
      <w:pPr>
        <w:pStyle w:val="Prrafodelista"/>
        <w:numPr>
          <w:ilvl w:val="0"/>
          <w:numId w:val="5"/>
        </w:numPr>
      </w:pPr>
      <w:r w:rsidRPr="00A45AA0">
        <w:rPr>
          <w:rFonts w:ascii="Calibri" w:hAnsi="Calibri" w:cs="Calibri"/>
          <w:lang w:val="es-CL"/>
        </w:rPr>
        <w:t xml:space="preserve">Rico, María Nieves; Robles, Claudia (2016). </w:t>
      </w:r>
      <w:proofErr w:type="spellStart"/>
      <w:r w:rsidRPr="00A45AA0">
        <w:rPr>
          <w:rFonts w:ascii="Calibri" w:hAnsi="Calibri" w:cs="Calibri"/>
          <w:i/>
          <w:iCs/>
        </w:rPr>
        <w:t>Políticas</w:t>
      </w:r>
      <w:proofErr w:type="spellEnd"/>
      <w:r w:rsidRPr="00A45AA0">
        <w:rPr>
          <w:rFonts w:ascii="Calibri" w:hAnsi="Calibri" w:cs="Calibri"/>
          <w:i/>
          <w:iCs/>
        </w:rPr>
        <w:t xml:space="preserve"> de </w:t>
      </w:r>
      <w:proofErr w:type="spellStart"/>
      <w:r w:rsidRPr="00A45AA0">
        <w:rPr>
          <w:rFonts w:ascii="Calibri" w:hAnsi="Calibri" w:cs="Calibri"/>
          <w:i/>
          <w:iCs/>
        </w:rPr>
        <w:t>cuidado</w:t>
      </w:r>
      <w:proofErr w:type="spellEnd"/>
      <w:r w:rsidRPr="00A45AA0">
        <w:rPr>
          <w:rFonts w:ascii="Calibri" w:hAnsi="Calibri" w:cs="Calibri"/>
        </w:rPr>
        <w:t>.</w:t>
      </w:r>
    </w:p>
    <w:p w14:paraId="3371D55A" w14:textId="77777777" w:rsidR="00A45AA0" w:rsidRPr="00A45AA0" w:rsidRDefault="00A45AA0" w:rsidP="00A45AA0">
      <w:pPr>
        <w:pStyle w:val="Prrafodelista"/>
        <w:numPr>
          <w:ilvl w:val="0"/>
          <w:numId w:val="5"/>
        </w:numPr>
        <w:rPr>
          <w:lang w:val="es-CL"/>
        </w:rPr>
      </w:pPr>
      <w:r w:rsidRPr="00A45AA0">
        <w:rPr>
          <w:rFonts w:ascii="Calibri" w:hAnsi="Calibri" w:cs="Calibri"/>
          <w:lang w:val="es-CL"/>
        </w:rPr>
        <w:t xml:space="preserve">Rico, María Nieves; Segovia, Olga (2017). </w:t>
      </w:r>
      <w:r w:rsidRPr="00A45AA0">
        <w:rPr>
          <w:rFonts w:ascii="Calibri" w:hAnsi="Calibri" w:cs="Calibri"/>
          <w:i/>
          <w:iCs/>
          <w:lang w:val="es-CL"/>
        </w:rPr>
        <w:t>¿Quién cuida en la ciudad?</w:t>
      </w:r>
    </w:p>
    <w:p w14:paraId="3112A1E2" w14:textId="77777777" w:rsidR="00A45AA0" w:rsidRDefault="00A45AA0" w:rsidP="00A45AA0">
      <w:pPr>
        <w:pStyle w:val="Prrafodelista"/>
        <w:numPr>
          <w:ilvl w:val="0"/>
          <w:numId w:val="5"/>
        </w:numPr>
      </w:pPr>
      <w:r w:rsidRPr="00A45AA0">
        <w:rPr>
          <w:rFonts w:ascii="Calibri" w:hAnsi="Calibri" w:cs="Calibri"/>
          <w:lang w:val="es-CL"/>
        </w:rPr>
        <w:t xml:space="preserve">Rodríguez </w:t>
      </w:r>
      <w:proofErr w:type="spellStart"/>
      <w:r w:rsidRPr="00A45AA0">
        <w:rPr>
          <w:rFonts w:ascii="Calibri" w:hAnsi="Calibri" w:cs="Calibri"/>
          <w:lang w:val="es-CL"/>
        </w:rPr>
        <w:t>Rodríguez</w:t>
      </w:r>
      <w:proofErr w:type="spellEnd"/>
      <w:r w:rsidRPr="00A45AA0">
        <w:rPr>
          <w:rFonts w:ascii="Calibri" w:hAnsi="Calibri" w:cs="Calibri"/>
          <w:lang w:val="es-CL"/>
        </w:rPr>
        <w:t xml:space="preserve">, Emma; Martínez Yáñez, Nora (2021). </w:t>
      </w:r>
      <w:proofErr w:type="spellStart"/>
      <w:r w:rsidRPr="00A45AA0">
        <w:rPr>
          <w:rFonts w:ascii="Calibri" w:hAnsi="Calibri" w:cs="Calibri"/>
          <w:i/>
          <w:iCs/>
        </w:rPr>
        <w:t>Conciliación</w:t>
      </w:r>
      <w:proofErr w:type="spellEnd"/>
      <w:r w:rsidRPr="00A45AA0">
        <w:rPr>
          <w:rFonts w:ascii="Calibri" w:hAnsi="Calibri" w:cs="Calibri"/>
          <w:i/>
          <w:iCs/>
        </w:rPr>
        <w:t xml:space="preserve"> y </w:t>
      </w:r>
      <w:proofErr w:type="spellStart"/>
      <w:r w:rsidRPr="00A45AA0">
        <w:rPr>
          <w:rFonts w:ascii="Calibri" w:hAnsi="Calibri" w:cs="Calibri"/>
          <w:i/>
          <w:iCs/>
        </w:rPr>
        <w:t>corresponsabilidad</w:t>
      </w:r>
      <w:proofErr w:type="spellEnd"/>
      <w:r w:rsidRPr="00A45AA0">
        <w:rPr>
          <w:rFonts w:ascii="Calibri" w:hAnsi="Calibri" w:cs="Calibri"/>
        </w:rPr>
        <w:t>.</w:t>
      </w:r>
    </w:p>
    <w:p w14:paraId="32D919D1" w14:textId="77777777" w:rsidR="00A45AA0" w:rsidRPr="00A45AA0" w:rsidRDefault="00A45AA0" w:rsidP="00A45AA0">
      <w:pPr>
        <w:pStyle w:val="Prrafodelista"/>
        <w:numPr>
          <w:ilvl w:val="0"/>
          <w:numId w:val="5"/>
        </w:numPr>
        <w:rPr>
          <w:lang w:val="es-CL"/>
        </w:rPr>
      </w:pPr>
      <w:r w:rsidRPr="00A45AA0">
        <w:rPr>
          <w:rFonts w:ascii="Calibri" w:hAnsi="Calibri" w:cs="Calibri"/>
          <w:lang w:val="es-CL"/>
        </w:rPr>
        <w:t xml:space="preserve">Schiro, María Victoria (2019, 2020). </w:t>
      </w:r>
      <w:r w:rsidRPr="00A45AA0">
        <w:rPr>
          <w:rFonts w:ascii="Calibri" w:hAnsi="Calibri" w:cs="Calibri"/>
          <w:i/>
          <w:iCs/>
          <w:lang w:val="es-CL"/>
        </w:rPr>
        <w:t>Derecho al cuidado</w:t>
      </w:r>
      <w:r w:rsidRPr="00A45AA0">
        <w:rPr>
          <w:rFonts w:ascii="Calibri" w:hAnsi="Calibri" w:cs="Calibri"/>
          <w:lang w:val="es-CL"/>
        </w:rPr>
        <w:t>.</w:t>
      </w:r>
    </w:p>
    <w:p w14:paraId="4DC0420A" w14:textId="77777777" w:rsidR="00A45AA0" w:rsidRPr="00A45AA0" w:rsidRDefault="00A45AA0" w:rsidP="00A45AA0">
      <w:pPr>
        <w:pStyle w:val="Prrafodelista"/>
        <w:numPr>
          <w:ilvl w:val="0"/>
          <w:numId w:val="5"/>
        </w:numPr>
        <w:rPr>
          <w:lang w:val="es-CL"/>
        </w:rPr>
      </w:pPr>
      <w:r w:rsidRPr="00A45AA0">
        <w:rPr>
          <w:rFonts w:ascii="Calibri" w:hAnsi="Calibri" w:cs="Calibri"/>
          <w:lang w:val="es-CL"/>
        </w:rPr>
        <w:t xml:space="preserve">Silbaugh, K. (2012). </w:t>
      </w:r>
      <w:r w:rsidRPr="00A45AA0">
        <w:rPr>
          <w:rFonts w:ascii="Calibri" w:hAnsi="Calibri" w:cs="Calibri"/>
          <w:i/>
          <w:iCs/>
          <w:lang w:val="es-CL"/>
        </w:rPr>
        <w:t>Trabajo doméstico y derecho</w:t>
      </w:r>
      <w:r w:rsidRPr="00A45AA0">
        <w:rPr>
          <w:rFonts w:ascii="Calibri" w:hAnsi="Calibri" w:cs="Calibri"/>
          <w:lang w:val="es-CL"/>
        </w:rPr>
        <w:t>.</w:t>
      </w:r>
    </w:p>
    <w:p w14:paraId="63B24EAD" w14:textId="77777777" w:rsidR="00A45AA0" w:rsidRPr="00A45AA0" w:rsidRDefault="00A45AA0" w:rsidP="00A45AA0">
      <w:pPr>
        <w:pStyle w:val="Prrafodelista"/>
        <w:numPr>
          <w:ilvl w:val="0"/>
          <w:numId w:val="5"/>
        </w:numPr>
        <w:rPr>
          <w:lang w:val="es-CL"/>
        </w:rPr>
      </w:pPr>
      <w:r w:rsidRPr="00A45AA0">
        <w:rPr>
          <w:rFonts w:ascii="Calibri" w:hAnsi="Calibri" w:cs="Calibri"/>
          <w:lang w:val="es-CL"/>
        </w:rPr>
        <w:t xml:space="preserve">Sojo, Ana (2011). </w:t>
      </w:r>
      <w:r w:rsidRPr="00A45AA0">
        <w:rPr>
          <w:rFonts w:ascii="Calibri" w:hAnsi="Calibri" w:cs="Calibri"/>
          <w:i/>
          <w:iCs/>
          <w:lang w:val="es-CL"/>
        </w:rPr>
        <w:t>El cuidado como eje de políticas</w:t>
      </w:r>
      <w:r w:rsidRPr="00A45AA0">
        <w:rPr>
          <w:rFonts w:ascii="Calibri" w:hAnsi="Calibri" w:cs="Calibri"/>
          <w:lang w:val="es-CL"/>
        </w:rPr>
        <w:t>.</w:t>
      </w:r>
    </w:p>
    <w:p w14:paraId="4A8122E8" w14:textId="77777777" w:rsidR="00A45AA0" w:rsidRPr="00A45AA0" w:rsidRDefault="00A45AA0" w:rsidP="00A45AA0">
      <w:pPr>
        <w:pStyle w:val="Prrafodelista"/>
        <w:numPr>
          <w:ilvl w:val="0"/>
          <w:numId w:val="5"/>
        </w:numPr>
        <w:rPr>
          <w:lang w:val="es-CL"/>
        </w:rPr>
      </w:pPr>
      <w:proofErr w:type="spellStart"/>
      <w:r w:rsidRPr="00A45AA0">
        <w:rPr>
          <w:rFonts w:ascii="Calibri" w:hAnsi="Calibri" w:cs="Calibri"/>
          <w:lang w:val="es-CL"/>
        </w:rPr>
        <w:t>Torns</w:t>
      </w:r>
      <w:proofErr w:type="spellEnd"/>
      <w:r w:rsidRPr="00A45AA0">
        <w:rPr>
          <w:rFonts w:ascii="Calibri" w:hAnsi="Calibri" w:cs="Calibri"/>
          <w:lang w:val="es-CL"/>
        </w:rPr>
        <w:t xml:space="preserve">, Teresa (2005, 2008). </w:t>
      </w:r>
      <w:r w:rsidRPr="00A45AA0">
        <w:rPr>
          <w:rFonts w:ascii="Calibri" w:hAnsi="Calibri" w:cs="Calibri"/>
          <w:i/>
          <w:iCs/>
          <w:lang w:val="es-CL"/>
        </w:rPr>
        <w:t>Trabajo y cuidado</w:t>
      </w:r>
      <w:r w:rsidRPr="00A45AA0">
        <w:rPr>
          <w:rFonts w:ascii="Calibri" w:hAnsi="Calibri" w:cs="Calibri"/>
          <w:lang w:val="es-CL"/>
        </w:rPr>
        <w:t>.</w:t>
      </w:r>
    </w:p>
    <w:p w14:paraId="5724F2E0" w14:textId="77777777" w:rsidR="00A45AA0" w:rsidRPr="00A45AA0" w:rsidRDefault="00A45AA0" w:rsidP="00A45AA0">
      <w:pPr>
        <w:pStyle w:val="Prrafodelista"/>
        <w:numPr>
          <w:ilvl w:val="0"/>
          <w:numId w:val="5"/>
        </w:numPr>
        <w:rPr>
          <w:lang w:val="es-CL"/>
        </w:rPr>
      </w:pPr>
      <w:r w:rsidRPr="00A45AA0">
        <w:rPr>
          <w:rFonts w:ascii="Calibri" w:hAnsi="Calibri" w:cs="Calibri"/>
          <w:lang w:val="es-CL"/>
        </w:rPr>
        <w:t xml:space="preserve">UNICEF / Ministerio de la Mujer (2025). </w:t>
      </w:r>
      <w:r w:rsidRPr="00A45AA0">
        <w:rPr>
          <w:rFonts w:ascii="Calibri" w:hAnsi="Calibri" w:cs="Calibri"/>
          <w:i/>
          <w:iCs/>
          <w:lang w:val="es-CL"/>
        </w:rPr>
        <w:t>Canasta de crianza en Chile</w:t>
      </w:r>
      <w:r w:rsidRPr="00A45AA0">
        <w:rPr>
          <w:rFonts w:ascii="Calibri" w:hAnsi="Calibri" w:cs="Calibri"/>
          <w:lang w:val="es-CL"/>
        </w:rPr>
        <w:t>.</w:t>
      </w:r>
    </w:p>
    <w:p w14:paraId="3F8657FD" w14:textId="77777777" w:rsidR="00A45AA0" w:rsidRDefault="00A45AA0" w:rsidP="00A45AA0">
      <w:pPr>
        <w:pStyle w:val="Prrafodelista"/>
        <w:numPr>
          <w:ilvl w:val="0"/>
          <w:numId w:val="5"/>
        </w:numPr>
      </w:pPr>
      <w:r w:rsidRPr="00A45AA0">
        <w:rPr>
          <w:rFonts w:ascii="Calibri" w:hAnsi="Calibri" w:cs="Calibri"/>
        </w:rPr>
        <w:t xml:space="preserve">Varas Marchant, Karla (2024). </w:t>
      </w:r>
      <w:proofErr w:type="spellStart"/>
      <w:r w:rsidRPr="00A45AA0">
        <w:rPr>
          <w:rFonts w:ascii="Calibri" w:hAnsi="Calibri" w:cs="Calibri"/>
          <w:i/>
          <w:iCs/>
        </w:rPr>
        <w:t>Corresponsabilidad</w:t>
      </w:r>
      <w:proofErr w:type="spellEnd"/>
      <w:r w:rsidRPr="00A45AA0">
        <w:rPr>
          <w:rFonts w:ascii="Calibri" w:hAnsi="Calibri" w:cs="Calibri"/>
        </w:rPr>
        <w:t>.</w:t>
      </w:r>
    </w:p>
    <w:sectPr w:rsidR="00A45AA0" w:rsidSect="00E24E30">
      <w:headerReference w:type="default" r:id="rId11"/>
      <w:pgSz w:w="12240" w:h="15840"/>
      <w:pgMar w:top="1417" w:right="1701" w:bottom="1417" w:left="1701" w:header="720" w:footer="720" w:gutter="0"/>
      <w:pgBorders w:offsetFrom="page">
        <w:top w:val="single" w:sz="2" w:space="24" w:color="00B0F0"/>
        <w:left w:val="single" w:sz="2" w:space="24" w:color="00B0F0"/>
        <w:bottom w:val="single" w:sz="2" w:space="24" w:color="00B0F0"/>
        <w:right w:val="single" w:sz="2" w:space="24" w:color="00B0F0"/>
      </w:pgBorders>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475240" w14:textId="77777777" w:rsidR="00F663EA" w:rsidRDefault="00F663EA">
      <w:pPr>
        <w:spacing w:after="0"/>
      </w:pPr>
      <w:r>
        <w:separator/>
      </w:r>
    </w:p>
  </w:endnote>
  <w:endnote w:type="continuationSeparator" w:id="0">
    <w:p w14:paraId="5D2B39B2" w14:textId="77777777" w:rsidR="00F663EA" w:rsidRDefault="00F663EA">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nsolas">
    <w:panose1 w:val="020B0609020204030204"/>
    <w:charset w:val="00"/>
    <w:family w:val="modern"/>
    <w:pitch w:val="fixed"/>
    <w:sig w:usb0="E10006FF" w:usb1="4000FCFF" w:usb2="00000009"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BEDF90" w14:textId="77777777" w:rsidR="00F663EA" w:rsidRDefault="00F663EA">
      <w:r>
        <w:separator/>
      </w:r>
    </w:p>
  </w:footnote>
  <w:footnote w:type="continuationSeparator" w:id="0">
    <w:p w14:paraId="7ACA46EE" w14:textId="77777777" w:rsidR="00F663EA" w:rsidRDefault="00F663E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8527CF" w14:textId="0BC39693" w:rsidR="00743034" w:rsidRDefault="00E24E30" w:rsidP="00743034">
    <w:pPr>
      <w:pStyle w:val="Encabezado"/>
      <w:jc w:val="center"/>
    </w:pPr>
    <w:r>
      <w:rPr>
        <w:noProof/>
      </w:rPr>
      <w:drawing>
        <wp:inline distT="0" distB="0" distL="0" distR="0" wp14:anchorId="697441DE" wp14:editId="169C86CB">
          <wp:extent cx="739140" cy="739140"/>
          <wp:effectExtent l="0" t="0" r="3810" b="0"/>
          <wp:docPr id="21312576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125769" name="Imagen 213125769"/>
                  <pic:cNvPicPr/>
                </pic:nvPicPr>
                <pic:blipFill>
                  <a:blip r:embed="rId1">
                    <a:extLst>
                      <a:ext uri="{28A0092B-C50C-407E-A947-70E740481C1C}">
                        <a14:useLocalDpi xmlns:a14="http://schemas.microsoft.com/office/drawing/2010/main" val="0"/>
                      </a:ext>
                    </a:extLst>
                  </a:blip>
                  <a:stretch>
                    <a:fillRect/>
                  </a:stretch>
                </pic:blipFill>
                <pic:spPr>
                  <a:xfrm>
                    <a:off x="0" y="0"/>
                    <a:ext cx="739140" cy="73914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EA454B4C"/>
    <w:multiLevelType w:val="multilevel"/>
    <w:tmpl w:val="712C422C"/>
    <w:lvl w:ilvl="0">
      <w:numFmt w:val="bullet"/>
      <w:lvlText w:val="•"/>
      <w:lvlJc w:val="left"/>
      <w:pPr>
        <w:tabs>
          <w:tab w:val="num" w:pos="0"/>
        </w:tabs>
        <w:ind w:left="480" w:hanging="480"/>
      </w:pPr>
    </w:lvl>
    <w:lvl w:ilvl="1">
      <w:numFmt w:val="bullet"/>
      <w:lvlText w:val="–"/>
      <w:lvlJc w:val="left"/>
      <w:pPr>
        <w:tabs>
          <w:tab w:val="num" w:pos="720"/>
        </w:tabs>
        <w:ind w:left="1200" w:hanging="480"/>
      </w:pPr>
    </w:lvl>
    <w:lvl w:ilvl="2">
      <w:numFmt w:val="bullet"/>
      <w:lvlText w:val="•"/>
      <w:lvlJc w:val="left"/>
      <w:pPr>
        <w:tabs>
          <w:tab w:val="num" w:pos="1440"/>
        </w:tabs>
        <w:ind w:left="1920" w:hanging="480"/>
      </w:pPr>
    </w:lvl>
    <w:lvl w:ilvl="3">
      <w:numFmt w:val="bullet"/>
      <w:lvlText w:val="–"/>
      <w:lvlJc w:val="left"/>
      <w:pPr>
        <w:tabs>
          <w:tab w:val="num" w:pos="2160"/>
        </w:tabs>
        <w:ind w:left="2640" w:hanging="480"/>
      </w:pPr>
    </w:lvl>
    <w:lvl w:ilvl="4">
      <w:numFmt w:val="bullet"/>
      <w:lvlText w:val="•"/>
      <w:lvlJc w:val="left"/>
      <w:pPr>
        <w:tabs>
          <w:tab w:val="num" w:pos="2880"/>
        </w:tabs>
        <w:ind w:left="3360" w:hanging="480"/>
      </w:pPr>
    </w:lvl>
    <w:lvl w:ilvl="5">
      <w:numFmt w:val="bullet"/>
      <w:lvlText w:val="–"/>
      <w:lvlJc w:val="left"/>
      <w:pPr>
        <w:tabs>
          <w:tab w:val="num" w:pos="3600"/>
        </w:tabs>
        <w:ind w:left="4080" w:hanging="480"/>
      </w:pPr>
    </w:lvl>
    <w:lvl w:ilvl="6">
      <w:numFmt w:val="bullet"/>
      <w:lvlText w:val="•"/>
      <w:lvlJc w:val="left"/>
      <w:pPr>
        <w:tabs>
          <w:tab w:val="num" w:pos="4320"/>
        </w:tabs>
        <w:ind w:left="4800" w:hanging="480"/>
      </w:pPr>
    </w:lvl>
    <w:lvl w:ilvl="7">
      <w:numFmt w:val="bullet"/>
      <w:lvlText w:val="–"/>
      <w:lvlJc w:val="left"/>
      <w:pPr>
        <w:tabs>
          <w:tab w:val="num" w:pos="5040"/>
        </w:tabs>
        <w:ind w:left="5520" w:hanging="480"/>
      </w:pPr>
    </w:lvl>
    <w:lvl w:ilvl="8">
      <w:numFmt w:val="bullet"/>
      <w:lvlText w:val="•"/>
      <w:lvlJc w:val="left"/>
      <w:pPr>
        <w:tabs>
          <w:tab w:val="num" w:pos="5760"/>
        </w:tabs>
        <w:ind w:left="6240" w:hanging="480"/>
      </w:pPr>
    </w:lvl>
  </w:abstractNum>
  <w:abstractNum w:abstractNumId="1" w15:restartNumberingAfterBreak="0">
    <w:nsid w:val="16AC74B0"/>
    <w:multiLevelType w:val="multilevel"/>
    <w:tmpl w:val="BD18BA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C1AE401"/>
    <w:multiLevelType w:val="multilevel"/>
    <w:tmpl w:val="E5768298"/>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bullet"/>
      <w:lvlText w:val=" "/>
      <w:lvlJc w:val="left"/>
      <w:pPr>
        <w:tabs>
          <w:tab w:val="num" w:pos="5040"/>
        </w:tabs>
        <w:ind w:left="5520" w:hanging="480"/>
      </w:pPr>
    </w:lvl>
    <w:lvl w:ilvl="8">
      <w:numFmt w:val="bullet"/>
      <w:lvlText w:val=" "/>
      <w:lvlJc w:val="left"/>
      <w:pPr>
        <w:tabs>
          <w:tab w:val="num" w:pos="5760"/>
        </w:tabs>
        <w:ind w:left="6240" w:hanging="480"/>
      </w:pPr>
    </w:lvl>
  </w:abstractNum>
  <w:abstractNum w:abstractNumId="3" w15:restartNumberingAfterBreak="0">
    <w:nsid w:val="3741091D"/>
    <w:multiLevelType w:val="multilevel"/>
    <w:tmpl w:val="8F2615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99780944">
    <w:abstractNumId w:val="2"/>
  </w:num>
  <w:num w:numId="2" w16cid:durableId="1832867923">
    <w:abstractNumId w:val="0"/>
  </w:num>
  <w:num w:numId="3" w16cid:durableId="1146552567">
    <w:abstractNumId w:val="0"/>
  </w:num>
  <w:num w:numId="4" w16cid:durableId="1642036652">
    <w:abstractNumId w:val="1"/>
  </w:num>
  <w:num w:numId="5" w16cid:durableId="47803953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0D07"/>
    <w:rsid w:val="000054E8"/>
    <w:rsid w:val="00011C8B"/>
    <w:rsid w:val="000132BD"/>
    <w:rsid w:val="000303A9"/>
    <w:rsid w:val="00042AD1"/>
    <w:rsid w:val="00084A73"/>
    <w:rsid w:val="000D441B"/>
    <w:rsid w:val="000E0830"/>
    <w:rsid w:val="0010125A"/>
    <w:rsid w:val="00103EAD"/>
    <w:rsid w:val="0011031C"/>
    <w:rsid w:val="00122B9D"/>
    <w:rsid w:val="001270D6"/>
    <w:rsid w:val="0013528E"/>
    <w:rsid w:val="0016338B"/>
    <w:rsid w:val="00176EB5"/>
    <w:rsid w:val="001823E4"/>
    <w:rsid w:val="001B688C"/>
    <w:rsid w:val="0020400D"/>
    <w:rsid w:val="00224B5C"/>
    <w:rsid w:val="00225B5B"/>
    <w:rsid w:val="002320B4"/>
    <w:rsid w:val="00242222"/>
    <w:rsid w:val="002557DB"/>
    <w:rsid w:val="002A254D"/>
    <w:rsid w:val="002C639E"/>
    <w:rsid w:val="002D0066"/>
    <w:rsid w:val="00313C84"/>
    <w:rsid w:val="00394624"/>
    <w:rsid w:val="003E798F"/>
    <w:rsid w:val="003E7D49"/>
    <w:rsid w:val="00404F42"/>
    <w:rsid w:val="00407885"/>
    <w:rsid w:val="00437CDC"/>
    <w:rsid w:val="0045522C"/>
    <w:rsid w:val="004617CB"/>
    <w:rsid w:val="004B59F7"/>
    <w:rsid w:val="004D249D"/>
    <w:rsid w:val="004D7DF6"/>
    <w:rsid w:val="004E29B3"/>
    <w:rsid w:val="004F4D3C"/>
    <w:rsid w:val="00500BDB"/>
    <w:rsid w:val="005111AA"/>
    <w:rsid w:val="00514429"/>
    <w:rsid w:val="005337C5"/>
    <w:rsid w:val="00550AA5"/>
    <w:rsid w:val="005731A0"/>
    <w:rsid w:val="00590D07"/>
    <w:rsid w:val="00591AE7"/>
    <w:rsid w:val="005D29A1"/>
    <w:rsid w:val="005F1224"/>
    <w:rsid w:val="00626353"/>
    <w:rsid w:val="0064145F"/>
    <w:rsid w:val="00651E45"/>
    <w:rsid w:val="006874BF"/>
    <w:rsid w:val="006A0B0B"/>
    <w:rsid w:val="006A353A"/>
    <w:rsid w:val="006B3138"/>
    <w:rsid w:val="006C1848"/>
    <w:rsid w:val="006E4126"/>
    <w:rsid w:val="006E6C6E"/>
    <w:rsid w:val="007044BA"/>
    <w:rsid w:val="00704615"/>
    <w:rsid w:val="007150D6"/>
    <w:rsid w:val="00743034"/>
    <w:rsid w:val="007615D6"/>
    <w:rsid w:val="00784D58"/>
    <w:rsid w:val="0079502D"/>
    <w:rsid w:val="00795909"/>
    <w:rsid w:val="007C3B1B"/>
    <w:rsid w:val="007E30E8"/>
    <w:rsid w:val="008012A0"/>
    <w:rsid w:val="008053F2"/>
    <w:rsid w:val="008358E4"/>
    <w:rsid w:val="008B09B2"/>
    <w:rsid w:val="008B62B6"/>
    <w:rsid w:val="008B7554"/>
    <w:rsid w:val="008D6863"/>
    <w:rsid w:val="008F13D5"/>
    <w:rsid w:val="00901EEC"/>
    <w:rsid w:val="009438AB"/>
    <w:rsid w:val="009445FD"/>
    <w:rsid w:val="00952598"/>
    <w:rsid w:val="00974A9A"/>
    <w:rsid w:val="00975129"/>
    <w:rsid w:val="009857A0"/>
    <w:rsid w:val="009969DA"/>
    <w:rsid w:val="009A1AAE"/>
    <w:rsid w:val="009A4B1F"/>
    <w:rsid w:val="009C6AB4"/>
    <w:rsid w:val="009E661E"/>
    <w:rsid w:val="00A05C35"/>
    <w:rsid w:val="00A22B1C"/>
    <w:rsid w:val="00A45AA0"/>
    <w:rsid w:val="00A54FDE"/>
    <w:rsid w:val="00A718FA"/>
    <w:rsid w:val="00AA2C44"/>
    <w:rsid w:val="00AB0CA5"/>
    <w:rsid w:val="00AD0C4D"/>
    <w:rsid w:val="00AD14AF"/>
    <w:rsid w:val="00B30D78"/>
    <w:rsid w:val="00B31911"/>
    <w:rsid w:val="00B47FEA"/>
    <w:rsid w:val="00B54E1B"/>
    <w:rsid w:val="00B814F3"/>
    <w:rsid w:val="00B86B75"/>
    <w:rsid w:val="00B923C4"/>
    <w:rsid w:val="00BA1683"/>
    <w:rsid w:val="00BC48D5"/>
    <w:rsid w:val="00BC777D"/>
    <w:rsid w:val="00BE7C7C"/>
    <w:rsid w:val="00C04C84"/>
    <w:rsid w:val="00C12CA1"/>
    <w:rsid w:val="00C341B7"/>
    <w:rsid w:val="00C36279"/>
    <w:rsid w:val="00C3786F"/>
    <w:rsid w:val="00C65432"/>
    <w:rsid w:val="00CD668F"/>
    <w:rsid w:val="00D15E6D"/>
    <w:rsid w:val="00D22DEC"/>
    <w:rsid w:val="00D30D5B"/>
    <w:rsid w:val="00D3724F"/>
    <w:rsid w:val="00D57A4A"/>
    <w:rsid w:val="00D6177C"/>
    <w:rsid w:val="00D65ED6"/>
    <w:rsid w:val="00D90C59"/>
    <w:rsid w:val="00DB3C54"/>
    <w:rsid w:val="00E00DDA"/>
    <w:rsid w:val="00E139C5"/>
    <w:rsid w:val="00E24E30"/>
    <w:rsid w:val="00E315A3"/>
    <w:rsid w:val="00E614CD"/>
    <w:rsid w:val="00EA13C5"/>
    <w:rsid w:val="00EA185D"/>
    <w:rsid w:val="00EA1DAA"/>
    <w:rsid w:val="00EB562F"/>
    <w:rsid w:val="00EB71E6"/>
    <w:rsid w:val="00ED456B"/>
    <w:rsid w:val="00F07DC3"/>
    <w:rsid w:val="00F11795"/>
    <w:rsid w:val="00F277FB"/>
    <w:rsid w:val="00F34EBF"/>
    <w:rsid w:val="00F37509"/>
    <w:rsid w:val="00F53E20"/>
    <w:rsid w:val="00F6349C"/>
    <w:rsid w:val="00F663EA"/>
    <w:rsid w:val="00F74EED"/>
    <w:rsid w:val="00F86F21"/>
    <w:rsid w:val="00FB42A6"/>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20C534"/>
  <w15:docId w15:val="{2256C032-86E6-0C45-AB08-DB8CA0CFF4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376">
    <w:lsdException w:name="annotation text" w:uiPriority="99"/>
    <w:lsdException w:name="annotation reference" w:uiPriority="99"/>
    <w:lsdException w:name="Title" w:uiPriority="10"/>
    <w:lsdException w:name="Body Text" w:uiPriority="99"/>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Ttulo1">
    <w:name w:val="heading 1"/>
    <w:basedOn w:val="Normal"/>
    <w:next w:val="Textoindependiente"/>
    <w:link w:val="Ttulo1Car"/>
    <w:uiPriority w:val="9"/>
    <w:qFormat/>
    <w:pPr>
      <w:keepNext/>
      <w:keepLines/>
      <w:spacing w:before="480" w:after="0"/>
      <w:outlineLvl w:val="0"/>
    </w:pPr>
    <w:rPr>
      <w:rFonts w:asciiTheme="majorHAnsi" w:eastAsiaTheme="majorEastAsia" w:hAnsiTheme="majorHAnsi" w:cstheme="majorBidi"/>
      <w:b/>
      <w:bCs/>
      <w:color w:val="4F81BD" w:themeColor="accent1"/>
      <w:sz w:val="32"/>
      <w:szCs w:val="32"/>
    </w:rPr>
  </w:style>
  <w:style w:type="paragraph" w:styleId="Ttulo2">
    <w:name w:val="heading 2"/>
    <w:basedOn w:val="Normal"/>
    <w:next w:val="Textoindependiente"/>
    <w:link w:val="Ttulo2Car"/>
    <w:uiPriority w:val="9"/>
    <w:unhideWhenUsed/>
    <w:qFormat/>
    <w:pPr>
      <w:keepNext/>
      <w:keepLines/>
      <w:spacing w:before="200" w:after="0"/>
      <w:outlineLvl w:val="1"/>
    </w:pPr>
    <w:rPr>
      <w:rFonts w:asciiTheme="majorHAnsi" w:eastAsiaTheme="majorEastAsia" w:hAnsiTheme="majorHAnsi" w:cstheme="majorBidi"/>
      <w:b/>
      <w:bCs/>
      <w:color w:val="4F81BD" w:themeColor="accent1"/>
      <w:sz w:val="28"/>
      <w:szCs w:val="28"/>
    </w:rPr>
  </w:style>
  <w:style w:type="paragraph" w:styleId="Ttulo3">
    <w:name w:val="heading 3"/>
    <w:basedOn w:val="Normal"/>
    <w:next w:val="Textoindependiente"/>
    <w:link w:val="Ttulo3Car"/>
    <w:uiPriority w:val="9"/>
    <w:unhideWhenUsed/>
    <w:qFormat/>
    <w:pPr>
      <w:keepNext/>
      <w:keepLines/>
      <w:spacing w:before="200" w:after="0"/>
      <w:outlineLvl w:val="2"/>
    </w:pPr>
    <w:rPr>
      <w:rFonts w:asciiTheme="majorHAnsi" w:eastAsiaTheme="majorEastAsia" w:hAnsiTheme="majorHAnsi" w:cstheme="majorBidi"/>
      <w:b/>
      <w:bCs/>
      <w:color w:val="4F81BD" w:themeColor="accent1"/>
    </w:rPr>
  </w:style>
  <w:style w:type="paragraph" w:styleId="Ttulo4">
    <w:name w:val="heading 4"/>
    <w:basedOn w:val="Normal"/>
    <w:next w:val="Textoindependiente"/>
    <w:uiPriority w:val="9"/>
    <w:unhideWhenUsed/>
    <w:qFormat/>
    <w:pPr>
      <w:keepNext/>
      <w:keepLines/>
      <w:spacing w:before="200" w:after="0"/>
      <w:outlineLvl w:val="3"/>
    </w:pPr>
    <w:rPr>
      <w:rFonts w:asciiTheme="majorHAnsi" w:eastAsiaTheme="majorEastAsia" w:hAnsiTheme="majorHAnsi" w:cstheme="majorBidi"/>
      <w:bCs/>
      <w:i/>
      <w:color w:val="4F81BD" w:themeColor="accent1"/>
    </w:rPr>
  </w:style>
  <w:style w:type="paragraph" w:styleId="Ttulo5">
    <w:name w:val="heading 5"/>
    <w:basedOn w:val="Normal"/>
    <w:next w:val="Textoindependiente"/>
    <w:uiPriority w:val="9"/>
    <w:unhideWhenUsed/>
    <w:qFormat/>
    <w:pPr>
      <w:keepNext/>
      <w:keepLines/>
      <w:spacing w:before="200" w:after="0"/>
      <w:outlineLvl w:val="4"/>
    </w:pPr>
    <w:rPr>
      <w:rFonts w:asciiTheme="majorHAnsi" w:eastAsiaTheme="majorEastAsia" w:hAnsiTheme="majorHAnsi" w:cstheme="majorBidi"/>
      <w:iCs/>
      <w:color w:val="4F81BD" w:themeColor="accent1"/>
    </w:rPr>
  </w:style>
  <w:style w:type="paragraph" w:styleId="Ttulo6">
    <w:name w:val="heading 6"/>
    <w:basedOn w:val="Normal"/>
    <w:next w:val="Textoindependiente"/>
    <w:uiPriority w:val="9"/>
    <w:unhideWhenUsed/>
    <w:qFormat/>
    <w:pPr>
      <w:keepNext/>
      <w:keepLines/>
      <w:spacing w:before="200" w:after="0"/>
      <w:outlineLvl w:val="5"/>
    </w:pPr>
    <w:rPr>
      <w:rFonts w:asciiTheme="majorHAnsi" w:eastAsiaTheme="majorEastAsia" w:hAnsiTheme="majorHAnsi" w:cstheme="majorBidi"/>
      <w:color w:val="4F81BD" w:themeColor="accent1"/>
    </w:rPr>
  </w:style>
  <w:style w:type="paragraph" w:styleId="Ttulo7">
    <w:name w:val="heading 7"/>
    <w:basedOn w:val="Normal"/>
    <w:next w:val="Textoindependiente"/>
    <w:uiPriority w:val="9"/>
    <w:unhideWhenUsed/>
    <w:qFormat/>
    <w:pPr>
      <w:keepNext/>
      <w:keepLines/>
      <w:spacing w:before="200" w:after="0"/>
      <w:outlineLvl w:val="6"/>
    </w:pPr>
    <w:rPr>
      <w:rFonts w:asciiTheme="majorHAnsi" w:eastAsiaTheme="majorEastAsia" w:hAnsiTheme="majorHAnsi" w:cstheme="majorBidi"/>
      <w:color w:val="4F81BD" w:themeColor="accent1"/>
    </w:rPr>
  </w:style>
  <w:style w:type="paragraph" w:styleId="Ttulo8">
    <w:name w:val="heading 8"/>
    <w:basedOn w:val="Normal"/>
    <w:next w:val="Textoindependiente"/>
    <w:uiPriority w:val="9"/>
    <w:unhideWhenUsed/>
    <w:qFormat/>
    <w:pPr>
      <w:keepNext/>
      <w:keepLines/>
      <w:spacing w:before="200" w:after="0"/>
      <w:outlineLvl w:val="7"/>
    </w:pPr>
    <w:rPr>
      <w:rFonts w:asciiTheme="majorHAnsi" w:eastAsiaTheme="majorEastAsia" w:hAnsiTheme="majorHAnsi" w:cstheme="majorBidi"/>
      <w:color w:val="4F81BD" w:themeColor="accent1"/>
    </w:rPr>
  </w:style>
  <w:style w:type="paragraph" w:styleId="Ttulo9">
    <w:name w:val="heading 9"/>
    <w:basedOn w:val="Normal"/>
    <w:next w:val="Textoindependiente"/>
    <w:uiPriority w:val="9"/>
    <w:unhideWhenUsed/>
    <w:qFormat/>
    <w:pPr>
      <w:keepNext/>
      <w:keepLines/>
      <w:spacing w:before="200" w:after="0"/>
      <w:outlineLvl w:val="8"/>
    </w:pPr>
    <w:rPr>
      <w:rFonts w:asciiTheme="majorHAnsi" w:eastAsiaTheme="majorEastAsia" w:hAnsiTheme="majorHAnsi" w:cstheme="majorBidi"/>
      <w:color w:val="4F81BD" w:themeColor="accent1"/>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link w:val="TextoindependienteCar"/>
    <w:uiPriority w:val="99"/>
    <w:qFormat/>
    <w:pPr>
      <w:spacing w:before="180" w:after="180"/>
    </w:pPr>
  </w:style>
  <w:style w:type="paragraph" w:customStyle="1" w:styleId="FirstParagraph">
    <w:name w:val="First Paragraph"/>
    <w:basedOn w:val="Textoindependiente"/>
    <w:next w:val="Textoindependiente"/>
    <w:qFormat/>
  </w:style>
  <w:style w:type="paragraph" w:customStyle="1" w:styleId="Compact">
    <w:name w:val="Compact"/>
    <w:basedOn w:val="Textoindependiente"/>
    <w:qFormat/>
    <w:pPr>
      <w:spacing w:before="36" w:after="36"/>
    </w:pPr>
  </w:style>
  <w:style w:type="paragraph" w:styleId="Ttulo">
    <w:name w:val="Title"/>
    <w:basedOn w:val="Normal"/>
    <w:next w:val="Textoindependiente"/>
    <w:link w:val="TtuloCar"/>
    <w:uiPriority w:val="10"/>
    <w:qFormat/>
    <w:pPr>
      <w:keepNext/>
      <w:keepLines/>
      <w:spacing w:before="480" w:after="240"/>
      <w:jc w:val="center"/>
    </w:pPr>
    <w:rPr>
      <w:rFonts w:asciiTheme="majorHAnsi" w:eastAsiaTheme="majorEastAsia" w:hAnsiTheme="majorHAnsi" w:cstheme="majorBidi"/>
      <w:b/>
      <w:bCs/>
      <w:color w:val="345A8A" w:themeColor="accent1" w:themeShade="B5"/>
      <w:sz w:val="36"/>
      <w:szCs w:val="36"/>
    </w:rPr>
  </w:style>
  <w:style w:type="paragraph" w:styleId="Subttulo">
    <w:name w:val="Subtitle"/>
    <w:basedOn w:val="Ttulo"/>
    <w:next w:val="Textoindependiente"/>
    <w:qFormat/>
    <w:pPr>
      <w:spacing w:before="240"/>
    </w:pPr>
    <w:rPr>
      <w:sz w:val="30"/>
      <w:szCs w:val="30"/>
    </w:rPr>
  </w:style>
  <w:style w:type="paragraph" w:customStyle="1" w:styleId="Author">
    <w:name w:val="Author"/>
    <w:next w:val="Textoindependiente"/>
    <w:qFormat/>
    <w:pPr>
      <w:keepNext/>
      <w:keepLines/>
      <w:jc w:val="center"/>
    </w:pPr>
  </w:style>
  <w:style w:type="paragraph" w:styleId="Fecha">
    <w:name w:val="Date"/>
    <w:next w:val="Textoindependiente"/>
    <w:qFormat/>
    <w:pPr>
      <w:keepNext/>
      <w:keepLines/>
      <w:jc w:val="center"/>
    </w:pPr>
  </w:style>
  <w:style w:type="paragraph" w:customStyle="1" w:styleId="Abstract">
    <w:name w:val="Abstract"/>
    <w:basedOn w:val="Normal"/>
    <w:next w:val="Textoindependiente"/>
    <w:qFormat/>
    <w:pPr>
      <w:keepNext/>
      <w:keepLines/>
      <w:spacing w:before="300" w:after="300"/>
    </w:pPr>
    <w:rPr>
      <w:sz w:val="20"/>
      <w:szCs w:val="20"/>
    </w:rPr>
  </w:style>
  <w:style w:type="paragraph" w:styleId="Bibliografa">
    <w:name w:val="Bibliography"/>
    <w:basedOn w:val="Normal"/>
    <w:qFormat/>
  </w:style>
  <w:style w:type="paragraph" w:styleId="Textodebloque">
    <w:name w:val="Block Text"/>
    <w:basedOn w:val="Textoindependiente"/>
    <w:next w:val="Textoindependiente"/>
    <w:uiPriority w:val="9"/>
    <w:unhideWhenUsed/>
    <w:qFormat/>
    <w:pPr>
      <w:spacing w:before="100" w:after="100"/>
      <w:ind w:left="480" w:right="480"/>
    </w:pPr>
  </w:style>
  <w:style w:type="paragraph" w:styleId="Textonotapie">
    <w:name w:val="footnote text"/>
    <w:basedOn w:val="Normal"/>
    <w:uiPriority w:val="9"/>
    <w:unhideWhenUsed/>
    <w:qFormat/>
  </w:style>
  <w:style w:type="table" w:customStyle="1" w:styleId="Table">
    <w:name w:val="Table"/>
    <w:semiHidden/>
    <w:unhideWhenUsed/>
    <w:qFormat/>
    <w:tblPr>
      <w:tblInd w:w="0" w:type="dxa"/>
      <w:tblCellMar>
        <w:top w:w="0" w:type="dxa"/>
        <w:left w:w="108" w:type="dxa"/>
        <w:bottom w:w="0" w:type="dxa"/>
        <w:right w:w="108" w:type="dxa"/>
      </w:tblCellMar>
    </w:tbl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Descripcin">
    <w:name w:val="caption"/>
    <w:basedOn w:val="Normal"/>
    <w:link w:val="DescripcinCar"/>
    <w:pPr>
      <w:spacing w:after="120"/>
    </w:pPr>
    <w:rPr>
      <w:i/>
    </w:rPr>
  </w:style>
  <w:style w:type="paragraph" w:customStyle="1" w:styleId="TableCaption">
    <w:name w:val="Table Caption"/>
    <w:basedOn w:val="Descripcin"/>
    <w:pPr>
      <w:keepNext/>
    </w:pPr>
  </w:style>
  <w:style w:type="paragraph" w:customStyle="1" w:styleId="ImageCaption">
    <w:name w:val="Image Caption"/>
    <w:basedOn w:val="Descripci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DescripcinCar">
    <w:name w:val="Descripción Car"/>
    <w:basedOn w:val="Fuentedeprrafopredeter"/>
    <w:link w:val="Descripcin"/>
  </w:style>
  <w:style w:type="character" w:customStyle="1" w:styleId="VerbatimChar">
    <w:name w:val="Verbatim Char"/>
    <w:basedOn w:val="DescripcinCar"/>
    <w:link w:val="SourceCode"/>
    <w:rPr>
      <w:rFonts w:ascii="Consolas" w:hAnsi="Consolas"/>
      <w:sz w:val="22"/>
    </w:rPr>
  </w:style>
  <w:style w:type="character" w:styleId="Refdenotaalpie">
    <w:name w:val="footnote reference"/>
    <w:basedOn w:val="DescripcinCar"/>
    <w:rPr>
      <w:vertAlign w:val="superscript"/>
    </w:rPr>
  </w:style>
  <w:style w:type="character" w:styleId="Hipervnculo">
    <w:name w:val="Hyperlink"/>
    <w:basedOn w:val="DescripcinCar"/>
    <w:rPr>
      <w:color w:val="4F81BD" w:themeColor="accent1"/>
    </w:rPr>
  </w:style>
  <w:style w:type="paragraph" w:styleId="TtuloTDC">
    <w:name w:val="TOC Heading"/>
    <w:basedOn w:val="Ttulo1"/>
    <w:next w:val="Textoindependiente"/>
    <w:uiPriority w:val="39"/>
    <w:unhideWhenUsed/>
    <w:qFormat/>
    <w:pPr>
      <w:spacing w:before="240" w:line="259" w:lineRule="auto"/>
      <w:outlineLvl w:val="9"/>
    </w:pPr>
    <w:rPr>
      <w:b w:val="0"/>
      <w:bCs w:val="0"/>
      <w:color w:val="365F91" w:themeColor="accent1" w:themeShade="BF"/>
    </w:r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 w:type="character" w:styleId="Refdecomentario">
    <w:name w:val="annotation reference"/>
    <w:basedOn w:val="Fuentedeprrafopredeter"/>
    <w:uiPriority w:val="99"/>
    <w:unhideWhenUsed/>
    <w:rsid w:val="005337C5"/>
    <w:rPr>
      <w:sz w:val="16"/>
      <w:szCs w:val="16"/>
    </w:rPr>
  </w:style>
  <w:style w:type="paragraph" w:styleId="Textocomentario">
    <w:name w:val="annotation text"/>
    <w:basedOn w:val="Normal"/>
    <w:link w:val="TextocomentarioCar"/>
    <w:uiPriority w:val="99"/>
    <w:unhideWhenUsed/>
    <w:rsid w:val="005337C5"/>
    <w:pPr>
      <w:spacing w:after="0"/>
    </w:pPr>
    <w:rPr>
      <w:rFonts w:ascii="Times New Roman" w:eastAsia="Times New Roman" w:hAnsi="Times New Roman" w:cs="Times New Roman"/>
      <w:sz w:val="20"/>
      <w:szCs w:val="20"/>
      <w:lang w:val="es-ES_tradnl"/>
    </w:rPr>
  </w:style>
  <w:style w:type="character" w:customStyle="1" w:styleId="TextocomentarioCar">
    <w:name w:val="Texto comentario Car"/>
    <w:basedOn w:val="Fuentedeprrafopredeter"/>
    <w:link w:val="Textocomentario"/>
    <w:uiPriority w:val="99"/>
    <w:rsid w:val="005337C5"/>
    <w:rPr>
      <w:rFonts w:ascii="Times New Roman" w:eastAsia="Times New Roman" w:hAnsi="Times New Roman" w:cs="Times New Roman"/>
      <w:sz w:val="20"/>
      <w:szCs w:val="20"/>
      <w:lang w:val="es-ES_tradnl"/>
    </w:rPr>
  </w:style>
  <w:style w:type="paragraph" w:styleId="NormalWeb">
    <w:name w:val="Normal (Web)"/>
    <w:basedOn w:val="Normal"/>
    <w:uiPriority w:val="99"/>
    <w:unhideWhenUsed/>
    <w:rsid w:val="005337C5"/>
    <w:pPr>
      <w:spacing w:before="100" w:beforeAutospacing="1" w:after="100" w:afterAutospacing="1"/>
    </w:pPr>
    <w:rPr>
      <w:rFonts w:ascii="Times New Roman" w:eastAsia="Times New Roman" w:hAnsi="Times New Roman" w:cs="Times New Roman"/>
      <w:lang w:val="es-CL" w:eastAsia="es-MX"/>
    </w:rPr>
  </w:style>
  <w:style w:type="paragraph" w:styleId="Encabezado">
    <w:name w:val="header"/>
    <w:basedOn w:val="Normal"/>
    <w:link w:val="EncabezadoCar"/>
    <w:rsid w:val="00743034"/>
    <w:pPr>
      <w:tabs>
        <w:tab w:val="center" w:pos="4419"/>
        <w:tab w:val="right" w:pos="8838"/>
      </w:tabs>
      <w:spacing w:after="0"/>
    </w:pPr>
  </w:style>
  <w:style w:type="character" w:customStyle="1" w:styleId="EncabezadoCar">
    <w:name w:val="Encabezado Car"/>
    <w:basedOn w:val="Fuentedeprrafopredeter"/>
    <w:link w:val="Encabezado"/>
    <w:rsid w:val="00743034"/>
  </w:style>
  <w:style w:type="paragraph" w:styleId="Piedepgina">
    <w:name w:val="footer"/>
    <w:basedOn w:val="Normal"/>
    <w:link w:val="PiedepginaCar"/>
    <w:rsid w:val="00743034"/>
    <w:pPr>
      <w:tabs>
        <w:tab w:val="center" w:pos="4419"/>
        <w:tab w:val="right" w:pos="8838"/>
      </w:tabs>
      <w:spacing w:after="0"/>
    </w:pPr>
  </w:style>
  <w:style w:type="character" w:customStyle="1" w:styleId="PiedepginaCar">
    <w:name w:val="Pie de página Car"/>
    <w:basedOn w:val="Fuentedeprrafopredeter"/>
    <w:link w:val="Piedepgina"/>
    <w:rsid w:val="00743034"/>
  </w:style>
  <w:style w:type="character" w:customStyle="1" w:styleId="Ttulo1Car">
    <w:name w:val="Título 1 Car"/>
    <w:basedOn w:val="Fuentedeprrafopredeter"/>
    <w:link w:val="Ttulo1"/>
    <w:uiPriority w:val="9"/>
    <w:rsid w:val="002A254D"/>
    <w:rPr>
      <w:rFonts w:asciiTheme="majorHAnsi" w:eastAsiaTheme="majorEastAsia" w:hAnsiTheme="majorHAnsi" w:cstheme="majorBidi"/>
      <w:b/>
      <w:bCs/>
      <w:color w:val="4F81BD" w:themeColor="accent1"/>
      <w:sz w:val="32"/>
      <w:szCs w:val="32"/>
    </w:rPr>
  </w:style>
  <w:style w:type="character" w:customStyle="1" w:styleId="TextoindependienteCar">
    <w:name w:val="Texto independiente Car"/>
    <w:basedOn w:val="Fuentedeprrafopredeter"/>
    <w:link w:val="Textoindependiente"/>
    <w:uiPriority w:val="99"/>
    <w:rsid w:val="002A254D"/>
  </w:style>
  <w:style w:type="character" w:customStyle="1" w:styleId="Ttulo2Car">
    <w:name w:val="Título 2 Car"/>
    <w:basedOn w:val="Fuentedeprrafopredeter"/>
    <w:link w:val="Ttulo2"/>
    <w:uiPriority w:val="9"/>
    <w:rsid w:val="002A254D"/>
    <w:rPr>
      <w:rFonts w:asciiTheme="majorHAnsi" w:eastAsiaTheme="majorEastAsia" w:hAnsiTheme="majorHAnsi" w:cstheme="majorBidi"/>
      <w:b/>
      <w:bCs/>
      <w:color w:val="4F81BD" w:themeColor="accent1"/>
      <w:sz w:val="28"/>
      <w:szCs w:val="28"/>
    </w:rPr>
  </w:style>
  <w:style w:type="character" w:customStyle="1" w:styleId="Ttulo3Car">
    <w:name w:val="Título 3 Car"/>
    <w:basedOn w:val="Fuentedeprrafopredeter"/>
    <w:link w:val="Ttulo3"/>
    <w:uiPriority w:val="9"/>
    <w:rsid w:val="002A254D"/>
    <w:rPr>
      <w:rFonts w:asciiTheme="majorHAnsi" w:eastAsiaTheme="majorEastAsia" w:hAnsiTheme="majorHAnsi" w:cstheme="majorBidi"/>
      <w:b/>
      <w:bCs/>
      <w:color w:val="4F81BD" w:themeColor="accent1"/>
    </w:rPr>
  </w:style>
  <w:style w:type="character" w:customStyle="1" w:styleId="TtuloCar">
    <w:name w:val="Título Car"/>
    <w:basedOn w:val="Fuentedeprrafopredeter"/>
    <w:link w:val="Ttulo"/>
    <w:uiPriority w:val="10"/>
    <w:rPr>
      <w:rFonts w:asciiTheme="majorHAnsi" w:eastAsiaTheme="majorEastAsia" w:hAnsiTheme="majorHAnsi" w:cstheme="majorBidi"/>
      <w:b/>
      <w:bCs/>
      <w:color w:val="345A8A" w:themeColor="accent1" w:themeShade="B5"/>
      <w:sz w:val="36"/>
      <w:szCs w:val="36"/>
    </w:rPr>
  </w:style>
  <w:style w:type="table" w:customStyle="1" w:styleId="GridTable4-Accent1">
    <w:name w:val="Grid Table 4 - Accent 1"/>
    <w:basedOn w:val="Tablanormal"/>
    <w:uiPriority w:val="49"/>
    <w:rsid w:val="00FB42A6"/>
    <w:pPr>
      <w:spacing w:after="0"/>
    </w:pPr>
    <w:rPr>
      <w:kern w:val="2"/>
      <w14:ligatures w14:val="standardContextual"/>
    </w:rPr>
    <w:tblPr>
      <w:tblStyleRowBandSize w:val="1"/>
      <w:tblStyleColBandSize w:val="1"/>
      <w:tblInd w:w="0" w:type="nil"/>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style>
  <w:style w:type="paragraph" w:styleId="Prrafodelista">
    <w:name w:val="List Paragraph"/>
    <w:basedOn w:val="Normal"/>
    <w:rsid w:val="008053F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mailto:info@iej.cl" TargetMode="Externa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a68aff96-7187-417a-8882-6b7eeb431ac1">
      <Terms xmlns="http://schemas.microsoft.com/office/infopath/2007/PartnerControls"/>
    </lcf76f155ced4ddcb4097134ff3c332f>
    <TaxCatchAll xmlns="3ee41954-5757-456f-ba35-9734ebca9af7"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1915CB407B2764D835A8CB7434FD006" ma:contentTypeVersion="13" ma:contentTypeDescription="Crear nuevo documento." ma:contentTypeScope="" ma:versionID="c50fbb992cd0571331c60a1abe0f0add">
  <xsd:schema xmlns:xsd="http://www.w3.org/2001/XMLSchema" xmlns:xs="http://www.w3.org/2001/XMLSchema" xmlns:p="http://schemas.microsoft.com/office/2006/metadata/properties" xmlns:ns2="a68aff96-7187-417a-8882-6b7eeb431ac1" xmlns:ns3="3ee41954-5757-456f-ba35-9734ebca9af7" targetNamespace="http://schemas.microsoft.com/office/2006/metadata/properties" ma:root="true" ma:fieldsID="19882dcc3867f628304a8f5e30ccc077" ns2:_="" ns3:_="">
    <xsd:import namespace="a68aff96-7187-417a-8882-6b7eeb431ac1"/>
    <xsd:import namespace="3ee41954-5757-456f-ba35-9734ebca9af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BillingMetadata"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68aff96-7187-417a-8882-6b7eeb431ac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Etiquetas de imagen" ma:readOnly="false" ma:fieldId="{5cf76f15-5ced-4ddc-b409-7134ff3c332f}" ma:taxonomyMulti="true" ma:sspId="be2458a0-1356-4f01-9fd0-8e3e9a2d83eb"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BillingMetadata" ma:index="19" nillable="true" ma:displayName="MediaServiceBillingMetadata" ma:hidden="true" ma:internalName="MediaServiceBillingMetadata" ma:readOnly="true">
      <xsd:simpleType>
        <xsd:restriction base="dms:Note"/>
      </xsd:simpleType>
    </xsd:element>
    <xsd:element name="MediaServiceLocation" ma:index="20"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ee41954-5757-456f-ba35-9734ebca9af7"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16768eaf-13a9-4d05-830d-bd4086067255}" ma:internalName="TaxCatchAll" ma:showField="CatchAllData" ma:web="3ee41954-5757-456f-ba35-9734ebca9af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1578994-3F34-4E3B-8F7B-F63E0093BFAE}">
  <ds:schemaRefs>
    <ds:schemaRef ds:uri="http://schemas.microsoft.com/office/2006/metadata/properties"/>
    <ds:schemaRef ds:uri="http://schemas.microsoft.com/office/infopath/2007/PartnerControls"/>
    <ds:schemaRef ds:uri="a68aff96-7187-417a-8882-6b7eeb431ac1"/>
    <ds:schemaRef ds:uri="3ee41954-5757-456f-ba35-9734ebca9af7"/>
  </ds:schemaRefs>
</ds:datastoreItem>
</file>

<file path=customXml/itemProps2.xml><?xml version="1.0" encoding="utf-8"?>
<ds:datastoreItem xmlns:ds="http://schemas.openxmlformats.org/officeDocument/2006/customXml" ds:itemID="{6F0E96CD-9A30-4FC0-A153-A4BB3048F7FE}">
  <ds:schemaRefs>
    <ds:schemaRef ds:uri="http://schemas.microsoft.com/sharepoint/v3/contenttype/forms"/>
  </ds:schemaRefs>
</ds:datastoreItem>
</file>

<file path=customXml/itemProps3.xml><?xml version="1.0" encoding="utf-8"?>
<ds:datastoreItem xmlns:ds="http://schemas.openxmlformats.org/officeDocument/2006/customXml" ds:itemID="{249EF981-C456-4384-B65B-281BDB932B9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68aff96-7187-417a-8882-6b7eeb431ac1"/>
    <ds:schemaRef ds:uri="3ee41954-5757-456f-ba35-9734ebca9af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87</TotalTime>
  <Pages>8</Pages>
  <Words>2326</Words>
  <Characters>12796</Characters>
  <Application>Microsoft Office Word</Application>
  <DocSecurity>0</DocSecurity>
  <Lines>106</Lines>
  <Paragraphs>30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Ximena Osorio</dc:creator>
  <cp:keywords/>
  <cp:lastModifiedBy>Mariela Ruiz Vergara</cp:lastModifiedBy>
  <cp:revision>52</cp:revision>
  <dcterms:created xsi:type="dcterms:W3CDTF">2026-06-22T17:22:00Z</dcterms:created>
  <dcterms:modified xsi:type="dcterms:W3CDTF">2026-06-24T17:13:00Z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0x010100F1915CB407B2764D835A8CB7434FD006</vt:lpwstr>
  </property>
  <property fmtid="{D5CDD505-2E9C-101B-9397-08002B2CF9AE}" pid="3" name="MediaServiceImageTags">
    <vt:lpwstr/>
  </property>
</Properties>
</file>